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38" w:rsidRDefault="009A0138" w:rsidP="009A0138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9A0138" w:rsidRDefault="009A0138" w:rsidP="009A0138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杭州市</w:t>
      </w:r>
      <w:proofErr w:type="gramStart"/>
      <w:r>
        <w:rPr>
          <w:rFonts w:ascii="黑体" w:eastAsia="黑体" w:hAnsi="黑体" w:cs="黑体" w:hint="eastAsia"/>
          <w:b/>
          <w:bCs/>
          <w:sz w:val="44"/>
          <w:szCs w:val="44"/>
        </w:rPr>
        <w:t>发改委行政</w:t>
      </w:r>
      <w:proofErr w:type="gramEnd"/>
      <w:r>
        <w:rPr>
          <w:rFonts w:ascii="黑体" w:eastAsia="黑体" w:hAnsi="黑体" w:cs="黑体" w:hint="eastAsia"/>
          <w:b/>
          <w:bCs/>
          <w:sz w:val="44"/>
          <w:szCs w:val="44"/>
        </w:rPr>
        <w:t>执法相关信息公示表</w:t>
      </w:r>
    </w:p>
    <w:p w:rsidR="009A0138" w:rsidRDefault="009A0138" w:rsidP="009A0138">
      <w:pPr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</w:p>
    <w:tbl>
      <w:tblPr>
        <w:tblStyle w:val="a3"/>
        <w:tblW w:w="10455" w:type="dxa"/>
        <w:tblInd w:w="-636" w:type="dxa"/>
        <w:tblLayout w:type="fixed"/>
        <w:tblLook w:val="04A0"/>
      </w:tblPr>
      <w:tblGrid>
        <w:gridCol w:w="544"/>
        <w:gridCol w:w="726"/>
        <w:gridCol w:w="1565"/>
        <w:gridCol w:w="7620"/>
      </w:tblGrid>
      <w:tr w:rsidR="009A0138" w:rsidTr="009A1DD1">
        <w:trPr>
          <w:trHeight w:val="782"/>
        </w:trPr>
        <w:tc>
          <w:tcPr>
            <w:tcW w:w="544" w:type="dxa"/>
            <w:vAlign w:val="center"/>
          </w:tcPr>
          <w:p w:rsidR="009A0138" w:rsidRDefault="009A0138" w:rsidP="009A1DD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726" w:type="dxa"/>
            <w:vAlign w:val="center"/>
          </w:tcPr>
          <w:p w:rsidR="009A0138" w:rsidRDefault="009A0138" w:rsidP="009A1DD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项目</w:t>
            </w:r>
          </w:p>
        </w:tc>
        <w:tc>
          <w:tcPr>
            <w:tcW w:w="9185" w:type="dxa"/>
            <w:gridSpan w:val="2"/>
            <w:vAlign w:val="center"/>
          </w:tcPr>
          <w:p w:rsidR="009A0138" w:rsidRDefault="009A0138" w:rsidP="009A1DD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公示内容</w:t>
            </w:r>
          </w:p>
        </w:tc>
      </w:tr>
      <w:tr w:rsidR="009A0138" w:rsidTr="009A1DD1">
        <w:trPr>
          <w:trHeight w:val="404"/>
        </w:trPr>
        <w:tc>
          <w:tcPr>
            <w:tcW w:w="544" w:type="dxa"/>
            <w:vMerge w:val="restart"/>
          </w:tcPr>
          <w:p w:rsidR="009A0138" w:rsidRDefault="009A0138" w:rsidP="009A1DD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726" w:type="dxa"/>
            <w:vMerge w:val="restart"/>
          </w:tcPr>
          <w:p w:rsidR="009A0138" w:rsidRDefault="009A0138" w:rsidP="009A1DD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行政执法主体</w:t>
            </w:r>
          </w:p>
        </w:tc>
        <w:tc>
          <w:tcPr>
            <w:tcW w:w="9185" w:type="dxa"/>
            <w:gridSpan w:val="2"/>
          </w:tcPr>
          <w:p w:rsidR="009A0138" w:rsidRDefault="009A0138" w:rsidP="009A1DD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杭州市发展和改革委员会</w:t>
            </w:r>
          </w:p>
          <w:p w:rsidR="009A0138" w:rsidRDefault="009A0138" w:rsidP="009A1DD1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A0138" w:rsidTr="009A1DD1">
        <w:trPr>
          <w:trHeight w:val="537"/>
        </w:trPr>
        <w:tc>
          <w:tcPr>
            <w:tcW w:w="544" w:type="dxa"/>
            <w:vMerge/>
          </w:tcPr>
          <w:p w:rsidR="009A0138" w:rsidRDefault="009A0138" w:rsidP="009A1DD1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6" w:type="dxa"/>
            <w:vMerge/>
          </w:tcPr>
          <w:p w:rsidR="009A0138" w:rsidRDefault="009A0138" w:rsidP="009A1DD1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185" w:type="dxa"/>
            <w:gridSpan w:val="2"/>
          </w:tcPr>
          <w:p w:rsidR="009A0138" w:rsidRDefault="009A0138" w:rsidP="009A1DD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杭州市能源综合行政执法队</w:t>
            </w:r>
          </w:p>
        </w:tc>
      </w:tr>
      <w:tr w:rsidR="009A0138" w:rsidTr="009A1DD1">
        <w:trPr>
          <w:trHeight w:val="5630"/>
        </w:trPr>
        <w:tc>
          <w:tcPr>
            <w:tcW w:w="544" w:type="dxa"/>
          </w:tcPr>
          <w:p w:rsidR="009A0138" w:rsidRDefault="009A0138" w:rsidP="009A1DD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726" w:type="dxa"/>
          </w:tcPr>
          <w:p w:rsidR="009A0138" w:rsidRDefault="009A0138" w:rsidP="009A1DD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行政执法依据</w:t>
            </w:r>
          </w:p>
        </w:tc>
        <w:tc>
          <w:tcPr>
            <w:tcW w:w="9185" w:type="dxa"/>
            <w:gridSpan w:val="2"/>
          </w:tcPr>
          <w:p w:rsidR="009A0138" w:rsidRDefault="009A0138" w:rsidP="009A1DD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《国务院关于投资体制改革的决定》《国务院关于取消非行政许可审批事项的决定》《中华人民共和国对外贸易法》《中华人民共和国煤炭法》《中华人民共和国循环经济促进法》《中华人民共和国电力法》 《中华人民共和国石油天然气管道保护法》 《中华人民共和国节约能源法》《中华人民共和国价格法》《企业投资核准和备案管理条例》《物业管理条例》《浙江省电网设施建设保护和供用电秩序维护条例》 《浙江省石油天然气管道建设和保护条例》 《浙江省实施&lt;中华人民共和国节约能源法&gt;办法》《浙江省价格条例》《浙江省物业管理条例》《浙江省学前教育条例》《杭州市第二水源千岛湖配水供水工程管理条例》《杭州市城市供水管理条例》《杭州市生活垃圾管理条例》《杭州市燃气管理条例》《杭州市物业管理条例》《杭州市客运出租汽车管理条例》《杭州市城市轨道交通管理条例》《杭州市公共汽车客运管理条例》《杭州市学前教育促进条例》《外商投资项目核准和备案管理办法》《境外投资项目校准和备案管理办法》《农产品进口关锐配额管理暂行办法》《国际金融组织和外国政府贷款投资项目管理暂行办法》《煤炭经营管理办法》《创业投资企业管理暂行办法》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《国家发展和改革委员会节能监察办法》《政府制定价格行为规则》《政府制定价格听证办法》《水利工程供水价格管理办法》《城市生活垃圾管理办法》《浙江省政府投资项目管理办法》《杭州市餐厨废弃物管理办法》《浙江省经济适用住房管理办法》《杭州市城市排水管理办法》《杭州市城市生活垃圾管理办法》《杭州市环境卫生有偿服务实施办法》《杭州市民办培训学校管理办法》《杭州市机动车停车场(库)建设和管理办法》</w:t>
            </w:r>
          </w:p>
        </w:tc>
      </w:tr>
      <w:tr w:rsidR="009A0138" w:rsidTr="009A1DD1">
        <w:trPr>
          <w:trHeight w:val="980"/>
        </w:trPr>
        <w:tc>
          <w:tcPr>
            <w:tcW w:w="544" w:type="dxa"/>
            <w:vMerge w:val="restart"/>
          </w:tcPr>
          <w:p w:rsidR="009A0138" w:rsidRDefault="009A0138" w:rsidP="009A1DD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3</w:t>
            </w:r>
          </w:p>
        </w:tc>
        <w:tc>
          <w:tcPr>
            <w:tcW w:w="726" w:type="dxa"/>
            <w:vMerge w:val="restart"/>
          </w:tcPr>
          <w:p w:rsidR="009A0138" w:rsidRDefault="009A0138" w:rsidP="009A1DD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执法程序</w:t>
            </w:r>
          </w:p>
        </w:tc>
        <w:tc>
          <w:tcPr>
            <w:tcW w:w="1565" w:type="dxa"/>
          </w:tcPr>
          <w:p w:rsidR="009A0138" w:rsidRDefault="009A0138" w:rsidP="009A1DD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行政许可类</w:t>
            </w:r>
          </w:p>
        </w:tc>
        <w:tc>
          <w:tcPr>
            <w:tcW w:w="7620" w:type="dxa"/>
          </w:tcPr>
          <w:p w:rsidR="009A0138" w:rsidRDefault="009A0138" w:rsidP="009A1DD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详见政务服务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网权力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事项办事指南：http://www.zjzwfw.gov.cn/zjservice/dept/deptQuery.do?deptId=001008001026005&amp;webId=2</w:t>
            </w:r>
          </w:p>
        </w:tc>
      </w:tr>
      <w:tr w:rsidR="009A0138" w:rsidTr="009A1DD1">
        <w:trPr>
          <w:trHeight w:val="782"/>
        </w:trPr>
        <w:tc>
          <w:tcPr>
            <w:tcW w:w="544" w:type="dxa"/>
            <w:vMerge/>
          </w:tcPr>
          <w:p w:rsidR="009A0138" w:rsidRDefault="009A0138" w:rsidP="009A1DD1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26" w:type="dxa"/>
            <w:vMerge/>
          </w:tcPr>
          <w:p w:rsidR="009A0138" w:rsidRDefault="009A0138" w:rsidP="009A1DD1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5" w:type="dxa"/>
          </w:tcPr>
          <w:p w:rsidR="009A0138" w:rsidRDefault="009A0138" w:rsidP="009A1DD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行政处罚类</w:t>
            </w:r>
          </w:p>
        </w:tc>
        <w:tc>
          <w:tcPr>
            <w:tcW w:w="7620" w:type="dxa"/>
          </w:tcPr>
          <w:p w:rsidR="009A0138" w:rsidRDefault="009A0138" w:rsidP="009A1DD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根据《中华人民共和国行政处罚法》规定，</w:t>
            </w:r>
          </w:p>
          <w:p w:rsidR="009A0138" w:rsidRDefault="009A0138" w:rsidP="009A1DD1">
            <w:pPr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作出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行政处罚决定简易程序应当严格遵循以下程序：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1、出示执法</w:t>
            </w:r>
            <w:hyperlink r:id="rId6" w:tgtFrame="https://wenda.so.com/q/_blank" w:history="1">
              <w:r>
                <w:rPr>
                  <w:rFonts w:ascii="仿宋_GB2312" w:eastAsia="仿宋_GB2312" w:hAnsi="仿宋_GB2312" w:cs="仿宋_GB2312" w:hint="eastAsia"/>
                  <w:sz w:val="24"/>
                </w:rPr>
                <w:t>证件</w:t>
              </w:r>
            </w:hyperlink>
            <w:r>
              <w:rPr>
                <w:rFonts w:ascii="仿宋_GB2312" w:eastAsia="仿宋_GB2312" w:hAnsi="仿宋_GB2312" w:cs="仿宋_GB2312" w:hint="eastAsia"/>
                <w:sz w:val="24"/>
              </w:rPr>
              <w:t>，表明执法人员身份；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>2、告知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作出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行政处罚决定的</w:t>
            </w:r>
            <w:hyperlink r:id="rId7" w:tgtFrame="https://wenda.so.com/q/_blank" w:history="1">
              <w:r>
                <w:rPr>
                  <w:rFonts w:ascii="仿宋_GB2312" w:eastAsia="仿宋_GB2312" w:hAnsi="仿宋_GB2312" w:cs="仿宋_GB2312" w:hint="eastAsia"/>
                  <w:sz w:val="24"/>
                </w:rPr>
                <w:t>事实</w:t>
              </w:r>
            </w:hyperlink>
            <w:r>
              <w:rPr>
                <w:rFonts w:ascii="仿宋_GB2312" w:eastAsia="仿宋_GB2312" w:hAnsi="仿宋_GB2312" w:cs="仿宋_GB2312" w:hint="eastAsia"/>
                <w:sz w:val="24"/>
              </w:rPr>
              <w:t>、理由和根据；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>3、听取当时人的陈述和申诉；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>4、填写预定格式、编有号码的</w:t>
            </w:r>
            <w:hyperlink r:id="rId8" w:tgtFrame="https://wenda.so.com/q/_blank" w:history="1">
              <w:r>
                <w:rPr>
                  <w:rFonts w:ascii="仿宋_GB2312" w:eastAsia="仿宋_GB2312" w:hAnsi="仿宋_GB2312" w:cs="仿宋_GB2312" w:hint="eastAsia"/>
                  <w:sz w:val="24"/>
                </w:rPr>
                <w:t>行政处罚决定书</w:t>
              </w:r>
            </w:hyperlink>
            <w:r>
              <w:rPr>
                <w:rFonts w:ascii="仿宋_GB2312" w:eastAsia="仿宋_GB2312" w:hAnsi="仿宋_GB2312" w:cs="仿宋_GB2312" w:hint="eastAsia"/>
                <w:sz w:val="24"/>
              </w:rPr>
              <w:t>。该行政处罚决定书应当写明当事人违法的</w:t>
            </w:r>
            <w:hyperlink r:id="rId9" w:tgtFrame="https://wenda.so.com/q/_blank" w:history="1">
              <w:r>
                <w:rPr>
                  <w:rFonts w:ascii="仿宋_GB2312" w:eastAsia="仿宋_GB2312" w:hAnsi="仿宋_GB2312" w:cs="仿宋_GB2312" w:hint="eastAsia"/>
                  <w:sz w:val="24"/>
                </w:rPr>
                <w:t>事实行为</w:t>
              </w:r>
            </w:hyperlink>
            <w:r>
              <w:rPr>
                <w:rFonts w:ascii="仿宋_GB2312" w:eastAsia="仿宋_GB2312" w:hAnsi="仿宋_GB2312" w:cs="仿宋_GB2312" w:hint="eastAsia"/>
                <w:sz w:val="24"/>
              </w:rPr>
              <w:t>、行政处罚的依据、罚款</w:t>
            </w:r>
            <w:hyperlink r:id="rId10" w:tgtFrame="https://wenda.so.com/q/_blank" w:history="1">
              <w:r>
                <w:rPr>
                  <w:rFonts w:ascii="仿宋_GB2312" w:eastAsia="仿宋_GB2312" w:hAnsi="仿宋_GB2312" w:cs="仿宋_GB2312" w:hint="eastAsia"/>
                  <w:sz w:val="24"/>
                </w:rPr>
                <w:t>数额</w:t>
              </w:r>
            </w:hyperlink>
            <w:r>
              <w:rPr>
                <w:rFonts w:ascii="仿宋_GB2312" w:eastAsia="仿宋_GB2312" w:hAnsi="仿宋_GB2312" w:cs="仿宋_GB2312" w:hint="eastAsia"/>
                <w:sz w:val="24"/>
              </w:rPr>
              <w:t>、时间、地点以及</w:t>
            </w:r>
            <w:hyperlink r:id="rId11" w:tgtFrame="https://wenda.so.com/q/_blank" w:history="1">
              <w:r>
                <w:rPr>
                  <w:rFonts w:ascii="仿宋_GB2312" w:eastAsia="仿宋_GB2312" w:hAnsi="仿宋_GB2312" w:cs="仿宋_GB2312" w:hint="eastAsia"/>
                  <w:sz w:val="24"/>
                </w:rPr>
                <w:t>行政机关</w:t>
              </w:r>
            </w:hyperlink>
            <w:r>
              <w:rPr>
                <w:rFonts w:ascii="仿宋_GB2312" w:eastAsia="仿宋_GB2312" w:hAnsi="仿宋_GB2312" w:cs="仿宋_GB2312" w:hint="eastAsia"/>
                <w:sz w:val="24"/>
              </w:rPr>
              <w:t>名称，并由执法人员签名或者盖章。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>5、行政处罚决定书当场交付当事人。</w:t>
            </w:r>
          </w:p>
          <w:p w:rsidR="009A0138" w:rsidRDefault="009A0138" w:rsidP="009A1DD1">
            <w:pPr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作出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行政处罚决定一般程序应当严格遵循以下程序：</w:t>
            </w:r>
          </w:p>
          <w:p w:rsidR="009A0138" w:rsidRDefault="009A0138" w:rsidP="009A1DD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1、调查取证。在调查或者进行检查时，执法人员不得少于两人，并应当向当事人或者有关人员出示证件。询问或者检查应当制作</w:t>
            </w:r>
            <w:hyperlink r:id="rId12" w:tgtFrame="https://wenda.so.com/q/_blank" w:history="1">
              <w:r>
                <w:rPr>
                  <w:rFonts w:ascii="仿宋_GB2312" w:eastAsia="仿宋_GB2312" w:hAnsi="仿宋_GB2312" w:cs="仿宋_GB2312" w:hint="eastAsia"/>
                  <w:sz w:val="24"/>
                </w:rPr>
                <w:t>笔录</w:t>
              </w:r>
            </w:hyperlink>
            <w:r>
              <w:rPr>
                <w:rFonts w:ascii="仿宋_GB2312" w:eastAsia="仿宋_GB2312" w:hAnsi="仿宋_GB2312" w:cs="仿宋_GB2312" w:hint="eastAsia"/>
                <w:sz w:val="24"/>
              </w:rPr>
              <w:t>。在</w:t>
            </w:r>
            <w:hyperlink r:id="rId13" w:tgtFrame="https://wenda.so.com/q/_blank" w:history="1">
              <w:r>
                <w:rPr>
                  <w:rFonts w:ascii="仿宋_GB2312" w:eastAsia="仿宋_GB2312" w:hAnsi="仿宋_GB2312" w:cs="仿宋_GB2312" w:hint="eastAsia"/>
                  <w:sz w:val="24"/>
                </w:rPr>
                <w:t>收集证据</w:t>
              </w:r>
            </w:hyperlink>
            <w:r>
              <w:rPr>
                <w:rFonts w:ascii="仿宋_GB2312" w:eastAsia="仿宋_GB2312" w:hAnsi="仿宋_GB2312" w:cs="仿宋_GB2312" w:hint="eastAsia"/>
                <w:sz w:val="24"/>
              </w:rPr>
              <w:t>时，可以采取抽样取证的方法；在证据可能灭失或者以后难以取得的情况下，经行政机关负责人批准，可以先行登记保存，并应当在</w:t>
            </w:r>
            <w:hyperlink r:id="rId14" w:tgtFrame="https://wenda.so.com/q/_blank" w:history="1">
              <w:r>
                <w:rPr>
                  <w:rFonts w:ascii="仿宋_GB2312" w:eastAsia="仿宋_GB2312" w:hAnsi="仿宋_GB2312" w:cs="仿宋_GB2312" w:hint="eastAsia"/>
                  <w:sz w:val="24"/>
                </w:rPr>
                <w:t>七日内</w:t>
              </w:r>
            </w:hyperlink>
            <w:r>
              <w:rPr>
                <w:rFonts w:ascii="仿宋_GB2312" w:eastAsia="仿宋_GB2312" w:hAnsi="仿宋_GB2312" w:cs="仿宋_GB2312" w:hint="eastAsia"/>
                <w:sz w:val="24"/>
              </w:rPr>
              <w:t>及时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作出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处理决定。执法人员与当事人有直接</w:t>
            </w:r>
            <w:hyperlink r:id="rId15" w:tgtFrame="https://wenda.so.com/q/_blank" w:history="1">
              <w:r>
                <w:rPr>
                  <w:rFonts w:ascii="仿宋_GB2312" w:eastAsia="仿宋_GB2312" w:hAnsi="仿宋_GB2312" w:cs="仿宋_GB2312" w:hint="eastAsia"/>
                  <w:sz w:val="24"/>
                </w:rPr>
                <w:t>利害关系</w:t>
              </w:r>
            </w:hyperlink>
            <w:r>
              <w:rPr>
                <w:rFonts w:ascii="仿宋_GB2312" w:eastAsia="仿宋_GB2312" w:hAnsi="仿宋_GB2312" w:cs="仿宋_GB2312" w:hint="eastAsia"/>
                <w:sz w:val="24"/>
              </w:rPr>
              <w:t>的，应当回避。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>2、告知处罚的事实、理由、依据和有关</w:t>
            </w:r>
            <w:hyperlink r:id="rId16" w:tgtFrame="https://wenda.so.com/q/_blank" w:history="1">
              <w:r>
                <w:rPr>
                  <w:rFonts w:ascii="仿宋_GB2312" w:eastAsia="仿宋_GB2312" w:hAnsi="仿宋_GB2312" w:cs="仿宋_GB2312" w:hint="eastAsia"/>
                  <w:sz w:val="24"/>
                </w:rPr>
                <w:t>权利</w:t>
              </w:r>
            </w:hyperlink>
            <w:r>
              <w:rPr>
                <w:rFonts w:ascii="仿宋_GB2312" w:eastAsia="仿宋_GB2312" w:hAnsi="仿宋_GB2312" w:cs="仿宋_GB2312" w:hint="eastAsia"/>
                <w:sz w:val="24"/>
              </w:rPr>
              <w:t>。行政机关必须充分听取当事人的</w:t>
            </w:r>
            <w:hyperlink r:id="rId17" w:tgtFrame="https://wenda.so.com/q/_blank" w:history="1">
              <w:r>
                <w:rPr>
                  <w:rFonts w:ascii="仿宋_GB2312" w:eastAsia="仿宋_GB2312" w:hAnsi="仿宋_GB2312" w:cs="仿宋_GB2312" w:hint="eastAsia"/>
                  <w:sz w:val="24"/>
                </w:rPr>
                <w:t>意见</w:t>
              </w:r>
            </w:hyperlink>
            <w:r>
              <w:rPr>
                <w:rFonts w:ascii="仿宋_GB2312" w:eastAsia="仿宋_GB2312" w:hAnsi="仿宋_GB2312" w:cs="仿宋_GB2312" w:hint="eastAsia"/>
                <w:sz w:val="24"/>
              </w:rPr>
              <w:t>，对当事人提出的事实、理由和证据，应当进行复核；当事人提出的事实、理由或者证据成立的，行政机关应当采纳。行政机关不得因当事人申辩而加重处罚。行政机关及其执法人员在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作出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行政处罚决定之前，不依照本法第三十一条、第三十二条的规定向当事人告知给予行政处罚的事实、理由和依据，或者拒绝听取当事人的陈述、申辩，行政处罚决定不能成立；当事人放弃陈述或者申辩权利的除外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>3、听取陈述、申辩或者举行听证。行政机关在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作出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行政处罚决定之前，应当听取当事人的陈述和申辩；如果当时人要求举行听证，并且确实符合听证条件的，行政机关应当举行</w:t>
            </w:r>
            <w:hyperlink r:id="rId18" w:tgtFrame="https://wenda.so.com/q/_blank" w:history="1">
              <w:r>
                <w:rPr>
                  <w:rFonts w:ascii="仿宋_GB2312" w:eastAsia="仿宋_GB2312" w:hAnsi="仿宋_GB2312" w:cs="仿宋_GB2312" w:hint="eastAsia"/>
                  <w:sz w:val="24"/>
                </w:rPr>
                <w:t>听证会</w:t>
              </w:r>
            </w:hyperlink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>4、处罚决定。经过上述三个程序后，行政机关负责人应当对调查结果进行审查，根据不同情况，分别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作出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如下决定：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>（一）确有应受行政处罚的违法行为的，根据情节</w:t>
            </w:r>
            <w:hyperlink r:id="rId19" w:tgtFrame="https://wenda.so.com/q/_blank" w:history="1">
              <w:r>
                <w:rPr>
                  <w:rFonts w:ascii="仿宋_GB2312" w:eastAsia="仿宋_GB2312" w:hAnsi="仿宋_GB2312" w:cs="仿宋_GB2312" w:hint="eastAsia"/>
                  <w:sz w:val="24"/>
                </w:rPr>
                <w:t>轻重</w:t>
              </w:r>
            </w:hyperlink>
            <w:r>
              <w:rPr>
                <w:rFonts w:ascii="仿宋_GB2312" w:eastAsia="仿宋_GB2312" w:hAnsi="仿宋_GB2312" w:cs="仿宋_GB2312" w:hint="eastAsia"/>
                <w:sz w:val="24"/>
              </w:rPr>
              <w:t>及具体情况，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作出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行政处罚决定；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>（二）违法行为轻微，依法可以不予行政处罚的，不予行政处罚；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>（三）违法事实不能成立的，不得给予行政处罚；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（四）违法行为已构成犯罪的，移送</w:t>
            </w:r>
            <w:hyperlink r:id="rId20" w:tgtFrame="https://wenda.so.com/q/_blank" w:history="1">
              <w:r>
                <w:rPr>
                  <w:rFonts w:ascii="仿宋_GB2312" w:eastAsia="仿宋_GB2312" w:hAnsi="仿宋_GB2312" w:cs="仿宋_GB2312" w:hint="eastAsia"/>
                  <w:sz w:val="24"/>
                </w:rPr>
                <w:t>司法机关</w:t>
              </w:r>
            </w:hyperlink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>对情节复杂或者重大违法行为给予较重的行政处罚，行政机关的负责人应当集体讨论决定。</w:t>
            </w:r>
          </w:p>
        </w:tc>
      </w:tr>
      <w:tr w:rsidR="009A0138" w:rsidTr="009A1DD1">
        <w:trPr>
          <w:trHeight w:val="804"/>
        </w:trPr>
        <w:tc>
          <w:tcPr>
            <w:tcW w:w="544" w:type="dxa"/>
          </w:tcPr>
          <w:p w:rsidR="009A0138" w:rsidRDefault="009A0138" w:rsidP="009A1DD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4</w:t>
            </w:r>
          </w:p>
        </w:tc>
        <w:tc>
          <w:tcPr>
            <w:tcW w:w="726" w:type="dxa"/>
          </w:tcPr>
          <w:p w:rsidR="009A0138" w:rsidRDefault="009A0138" w:rsidP="009A1DD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救济渠道</w:t>
            </w:r>
          </w:p>
        </w:tc>
        <w:tc>
          <w:tcPr>
            <w:tcW w:w="9185" w:type="dxa"/>
            <w:gridSpan w:val="2"/>
          </w:tcPr>
          <w:p w:rsidR="009A0138" w:rsidRDefault="009A0138" w:rsidP="009A1DD1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申请人不服本机关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作出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的具体行政行为的，</w:t>
            </w:r>
            <w:r>
              <w:rPr>
                <w:rFonts w:ascii="仿宋_GB2312" w:eastAsia="仿宋_GB2312" w:hAnsi="仿宋_GB2312" w:cs="仿宋_GB2312"/>
                <w:sz w:val="24"/>
              </w:rPr>
              <w:t>可在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行政许可</w:t>
            </w:r>
            <w:r>
              <w:rPr>
                <w:rFonts w:ascii="仿宋_GB2312" w:eastAsia="仿宋_GB2312" w:hAnsi="仿宋_GB2312" w:cs="仿宋_GB2312"/>
                <w:sz w:val="24"/>
              </w:rPr>
              <w:t>决定送达之日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起或收到本机关处罚决定书之日起</w:t>
            </w:r>
            <w:r>
              <w:rPr>
                <w:rFonts w:ascii="仿宋_GB2312" w:eastAsia="仿宋_GB2312" w:hAnsi="仿宋_GB2312" w:cs="仿宋_GB2312"/>
                <w:sz w:val="24"/>
              </w:rPr>
              <w:t>六十日内向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本</w:t>
            </w:r>
            <w:r>
              <w:rPr>
                <w:rFonts w:ascii="仿宋_GB2312" w:eastAsia="仿宋_GB2312" w:hAnsi="仿宋_GB2312" w:cs="仿宋_GB2312"/>
                <w:sz w:val="24"/>
              </w:rPr>
              <w:t>级人民政府申请行政复议，也可在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六</w:t>
            </w:r>
            <w:r>
              <w:rPr>
                <w:rFonts w:ascii="仿宋_GB2312" w:eastAsia="仿宋_GB2312" w:hAnsi="仿宋_GB2312" w:cs="仿宋_GB2312"/>
                <w:sz w:val="24"/>
              </w:rPr>
              <w:t>个月内向人民法院提起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行政</w:t>
            </w:r>
            <w:r>
              <w:rPr>
                <w:rFonts w:ascii="仿宋_GB2312" w:eastAsia="仿宋_GB2312" w:hAnsi="仿宋_GB2312" w:cs="仿宋_GB2312"/>
                <w:sz w:val="24"/>
              </w:rPr>
              <w:t>诉讼。</w:t>
            </w:r>
          </w:p>
        </w:tc>
      </w:tr>
    </w:tbl>
    <w:p w:rsidR="009A0138" w:rsidRDefault="009A0138" w:rsidP="009A0138">
      <w:pPr>
        <w:rPr>
          <w:rFonts w:ascii="仿宋_GB2312" w:eastAsia="仿宋_GB2312" w:hAnsi="仿宋_GB2312" w:cs="仿宋_GB2312"/>
          <w:sz w:val="24"/>
        </w:rPr>
      </w:pPr>
    </w:p>
    <w:p w:rsidR="009A0138" w:rsidRDefault="009A0138" w:rsidP="009A0138">
      <w:pPr>
        <w:rPr>
          <w:rFonts w:ascii="仿宋_GB2312" w:eastAsia="仿宋_GB2312" w:hAnsi="仿宋_GB2312" w:cs="仿宋_GB2312"/>
          <w:sz w:val="24"/>
        </w:rPr>
      </w:pPr>
    </w:p>
    <w:p w:rsidR="00B5783B" w:rsidRPr="009A0138" w:rsidRDefault="00B5783B"/>
    <w:sectPr w:rsidR="00B5783B" w:rsidRPr="009A0138" w:rsidSect="00B578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911" w:rsidRDefault="00C13911" w:rsidP="00BB7233">
      <w:r>
        <w:separator/>
      </w:r>
    </w:p>
  </w:endnote>
  <w:endnote w:type="continuationSeparator" w:id="0">
    <w:p w:rsidR="00C13911" w:rsidRDefault="00C13911" w:rsidP="00BB7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911" w:rsidRDefault="00C13911" w:rsidP="00BB7233">
      <w:r>
        <w:separator/>
      </w:r>
    </w:p>
  </w:footnote>
  <w:footnote w:type="continuationSeparator" w:id="0">
    <w:p w:rsidR="00C13911" w:rsidRDefault="00C13911" w:rsidP="00BB72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0138"/>
    <w:rsid w:val="0038736F"/>
    <w:rsid w:val="003D4DBF"/>
    <w:rsid w:val="006134C3"/>
    <w:rsid w:val="009A0138"/>
    <w:rsid w:val="00B5783B"/>
    <w:rsid w:val="00BB7233"/>
    <w:rsid w:val="00C13911"/>
    <w:rsid w:val="00E64EF8"/>
    <w:rsid w:val="00F7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3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013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B7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B723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B7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B72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.com/s?q=%E8%A1%8C%E6%94%BF%E5%A4%84%E7%BD%9A%E5%86%B3%E5%AE%9A%E4%B9%A6&amp;ie=utf-8&amp;src=internal_wenda_recommend_textn" TargetMode="External"/><Relationship Id="rId13" Type="http://schemas.openxmlformats.org/officeDocument/2006/relationships/hyperlink" Target="http://www.so.com/s?q=%E6%94%B6%E9%9B%86%E8%AF%81%E6%8D%AE&amp;ie=utf-8&amp;src=internal_wenda_recommend_textn" TargetMode="External"/><Relationship Id="rId18" Type="http://schemas.openxmlformats.org/officeDocument/2006/relationships/hyperlink" Target="http://www.so.com/s?q=%E5%90%AC%E8%AF%81%E4%BC%9A&amp;ie=utf-8&amp;src=internal_wenda_recommend_text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so.com/s?q=%E4%BA%8B%E5%AE%9E&amp;ie=utf-8&amp;src=internal_wenda_recommend_textn" TargetMode="External"/><Relationship Id="rId12" Type="http://schemas.openxmlformats.org/officeDocument/2006/relationships/hyperlink" Target="http://www.so.com/s?q=%E7%AC%94%E5%BD%95&amp;ie=utf-8&amp;src=internal_wenda_recommend_textn" TargetMode="External"/><Relationship Id="rId17" Type="http://schemas.openxmlformats.org/officeDocument/2006/relationships/hyperlink" Target="http://www.so.com/s?q=%E6%84%8F%E8%A7%81&amp;ie=utf-8&amp;src=internal_wenda_recommend_text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o.com/s?q=%E6%9D%83%E5%88%A9&amp;ie=utf-8&amp;src=internal_wenda_recommend_textn" TargetMode="External"/><Relationship Id="rId20" Type="http://schemas.openxmlformats.org/officeDocument/2006/relationships/hyperlink" Target="http://www.so.com/s?q=%E5%8F%B8%E6%B3%95%E6%9C%BA%E5%85%B3&amp;ie=utf-8&amp;src=internal_wenda_recommend_textn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o.com/s?q=%E8%AF%81%E4%BB%B6&amp;ie=utf-8&amp;src=internal_wenda_recommend_textn" TargetMode="External"/><Relationship Id="rId11" Type="http://schemas.openxmlformats.org/officeDocument/2006/relationships/hyperlink" Target="http://www.so.com/s?q=%E8%A1%8C%E6%94%BF%E6%9C%BA%E5%85%B3&amp;ie=utf-8&amp;src=internal_wenda_recommend_textn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o.com/s?q=%E5%88%A9%E5%AE%B3%E5%85%B3%E7%B3%BB&amp;ie=utf-8&amp;src=internal_wenda_recommend_textn" TargetMode="External"/><Relationship Id="rId10" Type="http://schemas.openxmlformats.org/officeDocument/2006/relationships/hyperlink" Target="http://www.so.com/s?q=%E6%95%B0%E9%A2%9D&amp;ie=utf-8&amp;src=internal_wenda_recommend_textn" TargetMode="External"/><Relationship Id="rId19" Type="http://schemas.openxmlformats.org/officeDocument/2006/relationships/hyperlink" Target="http://www.so.com/s?q=%E8%BD%BB%E9%87%8D&amp;ie=utf-8&amp;src=internal_wenda_recommend_text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o.com/s?q=%E4%BA%8B%E5%AE%9E%E8%A1%8C%E4%B8%BA&amp;ie=utf-8&amp;src=internal_wenda_recommend_textn" TargetMode="External"/><Relationship Id="rId14" Type="http://schemas.openxmlformats.org/officeDocument/2006/relationships/hyperlink" Target="http://www.so.com/s?q=%E4%B8%83%E6%97%A5%E5%86%85&amp;ie=utf-8&amp;src=internal_wenda_recommend_text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602</Words>
  <Characters>3438</Characters>
  <Application>Microsoft Office Word</Application>
  <DocSecurity>0</DocSecurity>
  <Lines>28</Lines>
  <Paragraphs>8</Paragraphs>
  <ScaleCrop>false</ScaleCrop>
  <Company>china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2019-10-24T08:49:00Z</dcterms:created>
  <dcterms:modified xsi:type="dcterms:W3CDTF">2019-10-24T08:49:00Z</dcterms:modified>
</cp:coreProperties>
</file>