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项目询价文件</w:t>
      </w: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项目名称：浙江省节能新技术新产品新装备</w:t>
      </w:r>
    </w:p>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推介会活动（推介会相关内容）</w:t>
      </w:r>
    </w:p>
    <w:p>
      <w:pPr>
        <w:jc w:val="center"/>
        <w:rPr>
          <w:rFonts w:hint="eastAsia" w:ascii="仿宋_GB2312" w:hAnsi="仿宋_GB2312" w:eastAsia="仿宋_GB2312" w:cs="仿宋_GB2312"/>
          <w:sz w:val="36"/>
          <w:szCs w:val="36"/>
        </w:rPr>
      </w:pPr>
    </w:p>
    <w:p>
      <w:pPr>
        <w:ind w:firstLine="1080" w:firstLineChars="30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采购单位：杭州市发展和改革委员会</w:t>
      </w:r>
    </w:p>
    <w:p>
      <w:pPr>
        <w:jc w:val="center"/>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ind w:firstLine="1080" w:firstLineChars="30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日    期：202</w:t>
      </w:r>
      <w:r>
        <w:rPr>
          <w:rFonts w:hint="eastAsia" w:ascii="仿宋_GB2312" w:hAnsi="仿宋_GB2312" w:eastAsia="仿宋_GB2312" w:cs="仿宋_GB2312"/>
          <w:sz w:val="36"/>
          <w:szCs w:val="36"/>
          <w:lang w:val="en-US" w:eastAsia="zh-CN"/>
        </w:rPr>
        <w:t>2</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lang w:val="en-US" w:eastAsia="zh-CN"/>
        </w:rPr>
        <w:t>11</w:t>
      </w:r>
      <w:r>
        <w:rPr>
          <w:rFonts w:hint="eastAsia" w:ascii="仿宋_GB2312" w:hAnsi="仿宋_GB2312" w:eastAsia="仿宋_GB2312" w:cs="仿宋_GB2312"/>
          <w:sz w:val="36"/>
          <w:szCs w:val="36"/>
        </w:rPr>
        <w:t>月</w:t>
      </w:r>
      <w:r>
        <w:rPr>
          <w:rFonts w:hint="eastAsia" w:ascii="仿宋_GB2312" w:hAnsi="仿宋_GB2312" w:eastAsia="仿宋_GB2312" w:cs="仿宋_GB2312"/>
          <w:sz w:val="36"/>
          <w:szCs w:val="36"/>
          <w:lang w:val="en-US" w:eastAsia="zh-CN"/>
        </w:rPr>
        <w:t>12</w:t>
      </w:r>
      <w:r>
        <w:rPr>
          <w:rFonts w:hint="eastAsia" w:ascii="仿宋_GB2312" w:hAnsi="仿宋_GB2312" w:eastAsia="仿宋_GB2312" w:cs="仿宋_GB2312"/>
          <w:sz w:val="36"/>
          <w:szCs w:val="36"/>
        </w:rPr>
        <w:t>日</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lang w:val="en-US" w:eastAsia="zh-CN"/>
        </w:rPr>
        <w:t xml:space="preserve">询 价 文 件 </w:t>
      </w:r>
      <w:r>
        <w:rPr>
          <w:rFonts w:hint="eastAsia" w:ascii="仿宋_GB2312" w:hAnsi="仿宋_GB2312" w:eastAsia="仿宋_GB2312" w:cs="仿宋_GB2312"/>
          <w:b/>
          <w:sz w:val="44"/>
          <w:szCs w:val="44"/>
        </w:rPr>
        <w:t>目</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录</w:t>
      </w:r>
    </w:p>
    <w:p>
      <w:pPr>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第一部分 </w:t>
      </w:r>
      <w:r>
        <w:rPr>
          <w:rFonts w:hint="eastAsia" w:ascii="仿宋_GB2312" w:hAnsi="仿宋_GB2312" w:eastAsia="仿宋_GB2312" w:cs="仿宋_GB2312"/>
          <w:sz w:val="36"/>
          <w:szCs w:val="36"/>
          <w:lang w:val="en-US" w:eastAsia="zh-CN"/>
        </w:rPr>
        <w:t>项目</w:t>
      </w:r>
      <w:r>
        <w:rPr>
          <w:rFonts w:hint="eastAsia" w:ascii="仿宋_GB2312" w:hAnsi="仿宋_GB2312" w:eastAsia="仿宋_GB2312" w:cs="仿宋_GB2312"/>
          <w:sz w:val="36"/>
          <w:szCs w:val="36"/>
        </w:rPr>
        <w:t>须知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第二部分</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项目要求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第三部分</w:t>
      </w:r>
      <w:r>
        <w:rPr>
          <w:rFonts w:hint="eastAsia" w:ascii="仿宋_GB2312" w:hAnsi="仿宋_GB2312" w:eastAsia="仿宋_GB2312" w:cs="仿宋_GB2312"/>
          <w:sz w:val="36"/>
          <w:szCs w:val="36"/>
          <w:lang w:val="en-US" w:eastAsia="zh-CN"/>
        </w:rPr>
        <w:t xml:space="preserve"> 评审办法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第</w:t>
      </w:r>
      <w:r>
        <w:rPr>
          <w:rFonts w:hint="eastAsia" w:ascii="仿宋_GB2312" w:hAnsi="仿宋_GB2312" w:eastAsia="仿宋_GB2312" w:cs="仿宋_GB2312"/>
          <w:sz w:val="36"/>
          <w:szCs w:val="36"/>
          <w:lang w:eastAsia="zh-CN"/>
        </w:rPr>
        <w:t>四</w:t>
      </w:r>
      <w:r>
        <w:rPr>
          <w:rFonts w:hint="eastAsia" w:ascii="仿宋_GB2312" w:hAnsi="仿宋_GB2312" w:eastAsia="仿宋_GB2312" w:cs="仿宋_GB2312"/>
          <w:sz w:val="36"/>
          <w:szCs w:val="36"/>
        </w:rPr>
        <w:t>部分 响应文件格式要求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第</w:t>
      </w:r>
      <w:r>
        <w:rPr>
          <w:rFonts w:hint="eastAsia" w:ascii="仿宋_GB2312" w:hAnsi="仿宋_GB2312" w:eastAsia="仿宋_GB2312" w:cs="仿宋_GB2312"/>
          <w:sz w:val="36"/>
          <w:szCs w:val="36"/>
          <w:lang w:eastAsia="zh-CN"/>
        </w:rPr>
        <w:t>五</w:t>
      </w:r>
      <w:r>
        <w:rPr>
          <w:rFonts w:hint="eastAsia" w:ascii="仿宋_GB2312" w:hAnsi="仿宋_GB2312" w:eastAsia="仿宋_GB2312" w:cs="仿宋_GB2312"/>
          <w:sz w:val="36"/>
          <w:szCs w:val="36"/>
        </w:rPr>
        <w:t>部分 附件</w:t>
      </w:r>
    </w:p>
    <w:p>
      <w:pPr>
        <w:rPr>
          <w:rFonts w:hint="eastAsia" w:ascii="仿宋_GB2312" w:hAnsi="仿宋_GB2312" w:eastAsia="仿宋_GB2312" w:cs="仿宋_GB2312"/>
          <w:sz w:val="36"/>
          <w:szCs w:val="36"/>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 xml:space="preserve">第一部分  </w:t>
      </w:r>
      <w:r>
        <w:rPr>
          <w:rFonts w:hint="eastAsia" w:ascii="仿宋_GB2312" w:hAnsi="仿宋_GB2312" w:eastAsia="仿宋_GB2312" w:cs="仿宋_GB2312"/>
          <w:b/>
          <w:sz w:val="36"/>
          <w:szCs w:val="36"/>
          <w:lang w:val="en-US" w:eastAsia="zh-CN"/>
        </w:rPr>
        <w:t>项目</w:t>
      </w:r>
      <w:r>
        <w:rPr>
          <w:rFonts w:hint="eastAsia" w:ascii="仿宋_GB2312" w:hAnsi="仿宋_GB2312" w:eastAsia="仿宋_GB2312" w:cs="仿宋_GB2312"/>
          <w:b/>
          <w:sz w:val="36"/>
          <w:szCs w:val="36"/>
        </w:rPr>
        <w:t>须知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w:t>
      </w:r>
      <w:r>
        <w:rPr>
          <w:rFonts w:hint="eastAsia" w:ascii="仿宋_GB2312" w:hAnsi="仿宋_GB2312" w:eastAsia="仿宋_GB2312" w:cs="仿宋_GB2312"/>
          <w:sz w:val="32"/>
          <w:szCs w:val="32"/>
          <w:lang w:eastAsia="zh-CN"/>
        </w:rPr>
        <w:t>华</w:t>
      </w:r>
      <w:r>
        <w:rPr>
          <w:rFonts w:hint="eastAsia" w:ascii="仿宋_GB2312" w:hAnsi="仿宋_GB2312" w:eastAsia="仿宋_GB2312" w:cs="仿宋_GB2312"/>
          <w:sz w:val="32"/>
          <w:szCs w:val="32"/>
        </w:rPr>
        <w:t>人民共和国政府</w:t>
      </w:r>
      <w:bookmarkStart w:id="3" w:name="_GoBack"/>
      <w:bookmarkEnd w:id="3"/>
      <w:r>
        <w:rPr>
          <w:rFonts w:hint="eastAsia" w:ascii="仿宋_GB2312" w:hAnsi="仿宋_GB2312" w:eastAsia="仿宋_GB2312" w:cs="仿宋_GB2312"/>
          <w:sz w:val="32"/>
          <w:szCs w:val="32"/>
        </w:rPr>
        <w:t>采购法》等有关规定，</w:t>
      </w:r>
      <w:r>
        <w:rPr>
          <w:rFonts w:hint="eastAsia" w:ascii="仿宋_GB2312" w:hAnsi="仿宋_GB2312" w:eastAsia="仿宋_GB2312" w:cs="仿宋_GB2312"/>
          <w:sz w:val="32"/>
          <w:szCs w:val="32"/>
          <w:lang w:val="en-US" w:eastAsia="zh-CN"/>
        </w:rPr>
        <w:t>对浙江省节能新技术新产品新装备推介会活动（推介会相关内容）项目</w:t>
      </w:r>
      <w:r>
        <w:rPr>
          <w:rFonts w:hint="eastAsia" w:ascii="仿宋_GB2312" w:hAnsi="仿宋_GB2312" w:eastAsia="仿宋_GB2312" w:cs="仿宋_GB2312"/>
          <w:sz w:val="32"/>
          <w:szCs w:val="32"/>
        </w:rPr>
        <w:t>拟进行</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，采购人为杭州市发展和改革委员会。欢迎相关供应商前来响应。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tbl>
      <w:tblPr>
        <w:tblStyle w:val="6"/>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4089"/>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85" w:type="dxa"/>
            <w:vAlign w:val="center"/>
          </w:tcPr>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4089" w:type="dxa"/>
            <w:vAlign w:val="center"/>
          </w:tcPr>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     目</w:t>
            </w:r>
          </w:p>
        </w:tc>
        <w:tc>
          <w:tcPr>
            <w:tcW w:w="4005" w:type="dxa"/>
            <w:vAlign w:val="center"/>
          </w:tcPr>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简要服务要求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exact"/>
        </w:trPr>
        <w:tc>
          <w:tcPr>
            <w:tcW w:w="885" w:type="dxa"/>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4089" w:type="dxa"/>
            <w:vAlign w:val="center"/>
          </w:tcPr>
          <w:p>
            <w:pPr>
              <w:snapToGrid w:val="0"/>
              <w:spacing w:line="540" w:lineRule="exact"/>
              <w:ind w:firstLine="664" w:firstLineChars="200"/>
              <w:rPr>
                <w:rFonts w:hint="eastAsia" w:ascii="仿宋_GB2312" w:hAnsi="仿宋_GB2312" w:eastAsia="仿宋_GB2312" w:cs="仿宋_GB2312"/>
                <w:sz w:val="28"/>
                <w:szCs w:val="28"/>
                <w:lang w:val="en-US" w:eastAsia="zh-CN"/>
              </w:rPr>
            </w:pPr>
            <w:r>
              <w:rPr>
                <w:rFonts w:hint="eastAsia" w:ascii="仿宋_GB2312" w:hAnsi="Times New Roman" w:eastAsia="仿宋_GB2312" w:cs="Times New Roman"/>
                <w:spacing w:val="6"/>
                <w:sz w:val="32"/>
                <w:szCs w:val="32"/>
              </w:rPr>
              <w:t>浙江省节能新技术新产品新装备推介会活动</w:t>
            </w:r>
            <w:r>
              <w:rPr>
                <w:rFonts w:hint="eastAsia" w:ascii="仿宋_GB2312" w:hAnsi="Times New Roman" w:eastAsia="仿宋_GB2312" w:cs="Times New Roman"/>
                <w:spacing w:val="6"/>
                <w:sz w:val="32"/>
                <w:szCs w:val="32"/>
                <w:lang w:eastAsia="zh-CN"/>
              </w:rPr>
              <w:t>（推介会相关内容）</w:t>
            </w:r>
          </w:p>
        </w:tc>
        <w:tc>
          <w:tcPr>
            <w:tcW w:w="4005" w:type="dxa"/>
            <w:vAlign w:val="center"/>
          </w:tcPr>
          <w:p>
            <w:pPr>
              <w:spacing w:line="360" w:lineRule="auto"/>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详见第二部分项目内容及要求</w:t>
            </w:r>
          </w:p>
        </w:tc>
      </w:tr>
    </w:tbl>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预算价：</w:t>
      </w:r>
      <w:r>
        <w:rPr>
          <w:rFonts w:hint="eastAsia" w:ascii="仿宋_GB2312" w:hAnsi="仿宋_GB2312" w:eastAsia="仿宋_GB2312" w:cs="仿宋_GB2312"/>
          <w:b/>
          <w:bCs/>
          <w:sz w:val="32"/>
          <w:szCs w:val="32"/>
          <w:lang w:val="en-US" w:eastAsia="zh-CN"/>
        </w:rPr>
        <w:t>48</w:t>
      </w:r>
      <w:r>
        <w:rPr>
          <w:rFonts w:hint="eastAsia" w:ascii="仿宋_GB2312" w:hAnsi="仿宋_GB2312" w:eastAsia="仿宋_GB2312" w:cs="仿宋_GB2312"/>
          <w:b/>
          <w:bCs/>
          <w:sz w:val="32"/>
          <w:szCs w:val="32"/>
        </w:rPr>
        <w:t>万元。</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、通知书的获取</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将电子稿发送至指定邮箱。</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highlight w:val="none"/>
        </w:rPr>
      </w:pPr>
      <w:r>
        <w:rPr>
          <w:rFonts w:hint="eastAsia" w:ascii="仿宋_GB2312" w:eastAsia="仿宋_GB2312"/>
          <w:spacing w:val="6"/>
          <w:sz w:val="32"/>
          <w:szCs w:val="32"/>
          <w:highlight w:val="none"/>
        </w:rPr>
        <w:t>登录杭州市发展改革委网站（网址http://drc.hangzhou.gov.cn），从“信息公开”-</w:t>
      </w:r>
      <w:r>
        <w:rPr>
          <w:rFonts w:ascii="仿宋_GB2312" w:eastAsia="仿宋_GB2312"/>
          <w:spacing w:val="6"/>
          <w:sz w:val="32"/>
          <w:szCs w:val="32"/>
          <w:highlight w:val="none"/>
        </w:rPr>
        <w:t>&gt;</w:t>
      </w:r>
      <w:r>
        <w:rPr>
          <w:rFonts w:hint="eastAsia" w:ascii="仿宋_GB2312" w:eastAsia="仿宋_GB2312"/>
          <w:spacing w:val="6"/>
          <w:sz w:val="32"/>
          <w:szCs w:val="32"/>
          <w:highlight w:val="none"/>
        </w:rPr>
        <w:t>“政府信息公开” -</w:t>
      </w:r>
      <w:r>
        <w:rPr>
          <w:rFonts w:ascii="仿宋_GB2312" w:eastAsia="仿宋_GB2312"/>
          <w:spacing w:val="6"/>
          <w:sz w:val="32"/>
          <w:szCs w:val="32"/>
          <w:highlight w:val="none"/>
        </w:rPr>
        <w:t>&gt;</w:t>
      </w:r>
      <w:r>
        <w:rPr>
          <w:rFonts w:hint="eastAsia" w:ascii="仿宋_GB2312" w:eastAsia="仿宋_GB2312"/>
          <w:spacing w:val="6"/>
          <w:sz w:val="32"/>
          <w:szCs w:val="32"/>
          <w:highlight w:val="none"/>
        </w:rPr>
        <w:t>“政府信息公开目录” -</w:t>
      </w:r>
      <w:r>
        <w:rPr>
          <w:rFonts w:ascii="仿宋_GB2312" w:eastAsia="仿宋_GB2312"/>
          <w:spacing w:val="6"/>
          <w:sz w:val="32"/>
          <w:szCs w:val="32"/>
          <w:highlight w:val="none"/>
        </w:rPr>
        <w:t>&gt;</w:t>
      </w:r>
      <w:r>
        <w:rPr>
          <w:rFonts w:hint="eastAsia" w:ascii="仿宋_GB2312" w:eastAsia="仿宋_GB2312"/>
          <w:spacing w:val="6"/>
          <w:sz w:val="32"/>
          <w:szCs w:val="32"/>
          <w:highlight w:val="none"/>
        </w:rPr>
        <w:t>“公告公示” -</w:t>
      </w:r>
      <w:r>
        <w:rPr>
          <w:rFonts w:ascii="仿宋_GB2312" w:eastAsia="仿宋_GB2312"/>
          <w:spacing w:val="6"/>
          <w:sz w:val="32"/>
          <w:szCs w:val="32"/>
          <w:highlight w:val="none"/>
        </w:rPr>
        <w:t>&gt;</w:t>
      </w:r>
      <w:r>
        <w:rPr>
          <w:rFonts w:hint="eastAsia" w:ascii="仿宋_GB2312" w:eastAsia="仿宋_GB2312"/>
          <w:spacing w:val="6"/>
          <w:sz w:val="32"/>
          <w:szCs w:val="32"/>
          <w:highlight w:val="none"/>
        </w:rPr>
        <w:t>“招投标工作”专栏中下载《</w:t>
      </w:r>
      <w:r>
        <w:rPr>
          <w:rFonts w:hint="eastAsia" w:ascii="仿宋_GB2312" w:eastAsia="仿宋_GB2312"/>
          <w:spacing w:val="6"/>
          <w:sz w:val="32"/>
          <w:szCs w:val="32"/>
          <w:highlight w:val="none"/>
          <w:lang w:val="en-US" w:eastAsia="zh-CN"/>
        </w:rPr>
        <w:t>浙江省节能新技术新产品新装备推介会活动（推介会相关内容）项目询价文件</w:t>
      </w:r>
      <w:r>
        <w:rPr>
          <w:rFonts w:hint="eastAsia" w:ascii="仿宋_GB2312" w:eastAsia="仿宋_GB2312"/>
          <w:spacing w:val="6"/>
          <w:sz w:val="32"/>
          <w:szCs w:val="32"/>
          <w:highlight w:val="none"/>
        </w:rPr>
        <w:t>》（以下</w:t>
      </w:r>
      <w:r>
        <w:rPr>
          <w:rFonts w:ascii="仿宋_GB2312" w:eastAsia="仿宋_GB2312"/>
          <w:spacing w:val="6"/>
          <w:sz w:val="32"/>
          <w:szCs w:val="32"/>
          <w:highlight w:val="none"/>
        </w:rPr>
        <w:t>简称</w:t>
      </w:r>
      <w:r>
        <w:rPr>
          <w:rFonts w:hint="eastAsia" w:ascii="仿宋_GB2312" w:eastAsia="仿宋_GB2312"/>
          <w:spacing w:val="6"/>
          <w:sz w:val="32"/>
          <w:szCs w:val="32"/>
          <w:highlight w:val="none"/>
        </w:rPr>
        <w:t>《</w:t>
      </w:r>
      <w:r>
        <w:rPr>
          <w:rFonts w:hint="eastAsia" w:ascii="仿宋_GB2312" w:eastAsia="仿宋_GB2312"/>
          <w:spacing w:val="6"/>
          <w:sz w:val="32"/>
          <w:szCs w:val="32"/>
          <w:highlight w:val="none"/>
          <w:lang w:eastAsia="zh-CN"/>
        </w:rPr>
        <w:t>询价文件</w:t>
      </w:r>
      <w:r>
        <w:rPr>
          <w:rFonts w:hint="eastAsia" w:ascii="仿宋_GB2312" w:eastAsia="仿宋_GB2312"/>
          <w:spacing w:val="6"/>
          <w:sz w:val="32"/>
          <w:szCs w:val="32"/>
          <w:highlight w:val="none"/>
        </w:rPr>
        <w:t>》</w:t>
      </w:r>
      <w:r>
        <w:rPr>
          <w:rFonts w:ascii="仿宋_GB2312" w:eastAsia="仿宋_GB2312"/>
          <w:spacing w:val="6"/>
          <w:sz w:val="32"/>
          <w:szCs w:val="32"/>
          <w:highlight w:val="none"/>
        </w:rPr>
        <w:t>）</w:t>
      </w:r>
      <w:r>
        <w:rPr>
          <w:rFonts w:hint="eastAsia" w:ascii="仿宋_GB2312" w:eastAsia="仿宋_GB2312"/>
          <w:spacing w:val="6"/>
          <w:sz w:val="32"/>
          <w:szCs w:val="32"/>
          <w:highlight w:val="none"/>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三、响应文件提交</w:t>
      </w:r>
      <w:r>
        <w:rPr>
          <w:rFonts w:hint="eastAsia" w:ascii="仿宋_GB2312" w:hAnsi="仿宋_GB2312" w:eastAsia="仿宋_GB2312" w:cs="仿宋_GB2312"/>
          <w:b/>
          <w:bCs/>
          <w:sz w:val="32"/>
          <w:szCs w:val="32"/>
          <w:highlight w:val="none"/>
        </w:rPr>
        <w:t>截止时间</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10时00分</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firstLine="645"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响应</w:t>
      </w:r>
      <w:r>
        <w:rPr>
          <w:rFonts w:hint="eastAsia" w:ascii="仿宋_GB2312" w:hAnsi="仿宋_GB2312" w:eastAsia="仿宋_GB2312" w:cs="仿宋_GB2312"/>
          <w:b/>
          <w:bCs/>
          <w:sz w:val="32"/>
          <w:szCs w:val="32"/>
        </w:rPr>
        <w:t>文件提交地点</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报价书密封后，请</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规定时间</w:t>
      </w:r>
      <w:r>
        <w:rPr>
          <w:rFonts w:hint="eastAsia" w:ascii="仿宋_GB2312" w:hAnsi="仿宋_GB2312" w:eastAsia="仿宋_GB2312" w:cs="仿宋_GB2312"/>
          <w:sz w:val="32"/>
          <w:szCs w:val="32"/>
          <w:lang w:eastAsia="zh-CN"/>
        </w:rPr>
        <w:t>的截止时间前</w:t>
      </w:r>
      <w:r>
        <w:rPr>
          <w:rFonts w:hint="eastAsia" w:ascii="仿宋_GB2312" w:hAnsi="仿宋_GB2312" w:eastAsia="仿宋_GB2312" w:cs="仿宋_GB2312"/>
          <w:sz w:val="32"/>
          <w:szCs w:val="32"/>
        </w:rPr>
        <w:t>将报价书送达杭州市</w:t>
      </w:r>
      <w:r>
        <w:rPr>
          <w:rFonts w:hint="eastAsia" w:ascii="仿宋_GB2312" w:hAnsi="仿宋_GB2312" w:eastAsia="仿宋_GB2312" w:cs="仿宋_GB2312"/>
          <w:sz w:val="32"/>
          <w:szCs w:val="32"/>
          <w:lang w:eastAsia="zh-CN"/>
        </w:rPr>
        <w:t>上城</w:t>
      </w:r>
      <w:r>
        <w:rPr>
          <w:rFonts w:hint="eastAsia" w:ascii="仿宋_GB2312" w:hAnsi="仿宋_GB2312" w:eastAsia="仿宋_GB2312" w:cs="仿宋_GB2312"/>
          <w:sz w:val="32"/>
          <w:szCs w:val="32"/>
        </w:rPr>
        <w:t>区解放东路18号市民中心B座</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室。</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、其他事项</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采购人：杭州市发展和改革委员会</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地址：杭州市</w:t>
      </w:r>
      <w:r>
        <w:rPr>
          <w:rFonts w:hint="eastAsia" w:ascii="仿宋_GB2312" w:hAnsi="仿宋_GB2312" w:eastAsia="仿宋_GB2312" w:cs="仿宋_GB2312"/>
          <w:sz w:val="32"/>
          <w:szCs w:val="32"/>
          <w:lang w:eastAsia="zh-CN"/>
        </w:rPr>
        <w:t>上城</w:t>
      </w:r>
      <w:r>
        <w:rPr>
          <w:rFonts w:hint="eastAsia" w:ascii="仿宋_GB2312" w:hAnsi="仿宋_GB2312" w:eastAsia="仿宋_GB2312" w:cs="仿宋_GB2312"/>
          <w:sz w:val="32"/>
          <w:szCs w:val="32"/>
        </w:rPr>
        <w:t>区解放东路18号市民中心B座</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室</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苏鹏</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电话：85251</w:t>
      </w:r>
      <w:r>
        <w:rPr>
          <w:rFonts w:hint="eastAsia" w:ascii="仿宋_GB2312" w:hAnsi="仿宋_GB2312" w:eastAsia="仿宋_GB2312" w:cs="仿宋_GB2312"/>
          <w:sz w:val="32"/>
          <w:szCs w:val="32"/>
          <w:lang w:val="en-US" w:eastAsia="zh-CN"/>
        </w:rPr>
        <w:t>871</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第二部分  项目要求</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一、工作内容</w:t>
      </w:r>
    </w:p>
    <w:p>
      <w:pPr>
        <w:pStyle w:val="2"/>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本次活动时间拟定于11月下旬，活动周期为3天。邀约权威专家学者、</w:t>
      </w:r>
      <w:r>
        <w:rPr>
          <w:rFonts w:hint="eastAsia" w:ascii="Times New Roman" w:hAnsi="Times New Roman" w:eastAsia="仿宋_GB2312" w:cs="Times New Roman"/>
          <w:sz w:val="32"/>
          <w:szCs w:val="32"/>
          <w:lang w:val="en-US" w:eastAsia="zh-Hans"/>
        </w:rPr>
        <w:t>浙商</w:t>
      </w:r>
      <w:r>
        <w:rPr>
          <w:rFonts w:hint="eastAsia" w:ascii="Times New Roman" w:hAnsi="Times New Roman" w:eastAsia="仿宋_GB2312" w:cs="Times New Roman"/>
          <w:sz w:val="32"/>
          <w:szCs w:val="32"/>
          <w:lang w:val="en-US" w:eastAsia="zh-CN"/>
        </w:rPr>
        <w:t>企业代表、浙江“三新”企业代表等多部门多领域多渠道共同权威发声，聚焦“新能源，新业态，新发展”，搭建</w:t>
      </w:r>
      <w:r>
        <w:rPr>
          <w:rFonts w:hint="eastAsia" w:ascii="Times New Roman" w:hAnsi="Times New Roman" w:eastAsia="仿宋_GB2312" w:cs="Times New Roman"/>
          <w:sz w:val="32"/>
          <w:szCs w:val="32"/>
          <w:lang w:val="en-US" w:eastAsia="zh-Hans"/>
        </w:rPr>
        <w:t>线上线下</w:t>
      </w:r>
      <w:r>
        <w:rPr>
          <w:rFonts w:hint="eastAsia" w:ascii="Times New Roman" w:hAnsi="Times New Roman" w:eastAsia="仿宋_GB2312" w:cs="Times New Roman"/>
          <w:sz w:val="32"/>
          <w:szCs w:val="32"/>
          <w:lang w:val="en-US" w:eastAsia="zh-CN"/>
        </w:rPr>
        <w:t>主题交流平台。立足实际，</w:t>
      </w:r>
      <w:r>
        <w:rPr>
          <w:rFonts w:hint="default" w:ascii="Times New Roman" w:hAnsi="Times New Roman" w:eastAsia="仿宋_GB2312" w:cs="Times New Roman"/>
          <w:sz w:val="32"/>
          <w:lang w:eastAsia="zh-CN"/>
        </w:rPr>
        <w:t>拟开展建筑节能、电力节能、工业节能、公共机构节能等各类主题研讨会，采用政府政策宣贯、企业现场推介、</w:t>
      </w:r>
      <w:r>
        <w:rPr>
          <w:rFonts w:hint="default" w:ascii="Times New Roman" w:hAnsi="Times New Roman" w:eastAsia="仿宋_GB2312" w:cs="Times New Roman"/>
          <w:sz w:val="32"/>
        </w:rPr>
        <w:t>线上直播、论坛分享、讲座研讨、交流培训等方式。针对重点行业</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重点企业及项目</w:t>
      </w:r>
      <w:r>
        <w:rPr>
          <w:rFonts w:hint="default" w:ascii="Times New Roman" w:hAnsi="Times New Roman" w:eastAsia="仿宋_GB2312" w:cs="Times New Roman"/>
          <w:sz w:val="32"/>
          <w:lang w:eastAsia="zh-CN"/>
        </w:rPr>
        <w:t>开展</w:t>
      </w:r>
      <w:r>
        <w:rPr>
          <w:rFonts w:hint="default" w:ascii="Times New Roman" w:hAnsi="Times New Roman" w:eastAsia="仿宋_GB2312" w:cs="Times New Roman"/>
          <w:sz w:val="32"/>
        </w:rPr>
        <w:t>主题交流</w:t>
      </w:r>
      <w:r>
        <w:rPr>
          <w:rFonts w:hint="default" w:ascii="Times New Roman" w:hAnsi="Times New Roman" w:eastAsia="仿宋_GB2312" w:cs="Times New Roman"/>
          <w:sz w:val="32"/>
          <w:lang w:eastAsia="zh-CN"/>
        </w:rPr>
        <w:t>与推介</w:t>
      </w:r>
      <w:r>
        <w:rPr>
          <w:rFonts w:hint="default" w:ascii="Times New Roman" w:hAnsi="Times New Roman" w:eastAsia="仿宋_GB2312" w:cs="Times New Roman"/>
          <w:sz w:val="32"/>
        </w:rPr>
        <w:t>。</w:t>
      </w:r>
      <w:r>
        <w:rPr>
          <w:rFonts w:hint="eastAsia" w:ascii="Times New Roman" w:hAnsi="Times New Roman" w:eastAsia="仿宋_GB2312" w:cs="Times New Roman"/>
          <w:sz w:val="32"/>
          <w:szCs w:val="32"/>
          <w:lang w:val="en-US" w:eastAsia="zh-CN"/>
        </w:rPr>
        <w:t>该标的内容主要是节能新技术新产品新装备推介活动策划、执行及会务服务，包括展会现场布置：展位搭建、氛围营造等（含人工运输），活动现场直播人员、设备、平台，活动现场摄影摄像，特邀嘉宾人员推荐及劳务，后勤保障等。</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二、工作要求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（一）</w:t>
      </w:r>
      <w:r>
        <w:rPr>
          <w:rFonts w:hint="eastAsia" w:ascii="Times New Roman" w:hAnsi="Times New Roman" w:eastAsia="仿宋_GB2312" w:cs="Times New Roman"/>
          <w:sz w:val="32"/>
          <w:szCs w:val="32"/>
          <w:lang w:val="en-US" w:eastAsia="zh-CN"/>
        </w:rPr>
        <w:t>开展浙江省节能新技术新产品新装备主题展。根据节能“三新”推广的要求，结合浙江产业实际与节能工作开展进度，</w:t>
      </w:r>
      <w:r>
        <w:rPr>
          <w:rFonts w:hint="eastAsia" w:ascii="Times New Roman" w:hAnsi="Times New Roman" w:eastAsia="仿宋_GB2312" w:cs="Times New Roman"/>
          <w:sz w:val="32"/>
          <w:szCs w:val="32"/>
          <w:lang w:val="en-US" w:eastAsia="zh-Hans"/>
        </w:rPr>
        <w:t>进行展示推荐</w:t>
      </w:r>
      <w:r>
        <w:rPr>
          <w:rFonts w:hint="eastAsia" w:ascii="Times New Roman" w:hAnsi="Times New Roman" w:eastAsia="仿宋_GB2312" w:cs="Times New Roman"/>
          <w:sz w:val="32"/>
          <w:szCs w:val="32"/>
          <w:lang w:val="en-US" w:eastAsia="zh-CN"/>
        </w:rPr>
        <w:t>。线下展</w:t>
      </w:r>
      <w:r>
        <w:rPr>
          <w:rFonts w:hint="eastAsia" w:ascii="Times New Roman" w:hAnsi="Times New Roman" w:eastAsia="仿宋_GB2312" w:cs="Times New Roman"/>
          <w:sz w:val="32"/>
          <w:szCs w:val="32"/>
          <w:lang w:val="en-US" w:eastAsia="zh-Hans"/>
        </w:rPr>
        <w:t>陈部分：</w:t>
      </w:r>
      <w:r>
        <w:rPr>
          <w:rFonts w:hint="eastAsia" w:ascii="Times New Roman" w:hAnsi="Times New Roman" w:eastAsia="仿宋_GB2312" w:cs="Times New Roman"/>
          <w:sz w:val="32"/>
          <w:szCs w:val="32"/>
          <w:lang w:val="en-US" w:eastAsia="zh-CN"/>
        </w:rPr>
        <w:t>结合最新疫情防控要求，严格控制展陈规模。分区域进行主题展示</w:t>
      </w:r>
      <w:r>
        <w:rPr>
          <w:rFonts w:hint="eastAsia" w:ascii="Times New Roman" w:hAnsi="Times New Roman" w:eastAsia="仿宋_GB2312" w:cs="Times New Roman"/>
          <w:sz w:val="32"/>
          <w:szCs w:val="32"/>
          <w:lang w:val="en-US" w:eastAsia="zh-Hans"/>
        </w:rPr>
        <w:t>，</w:t>
      </w:r>
      <w:r>
        <w:rPr>
          <w:rFonts w:hint="eastAsia" w:ascii="Times New Roman" w:hAnsi="Times New Roman" w:eastAsia="仿宋_GB2312" w:cs="Times New Roman"/>
          <w:sz w:val="32"/>
          <w:szCs w:val="32"/>
          <w:lang w:val="en-US" w:eastAsia="zh-CN"/>
        </w:rPr>
        <w:t>运用展台、灯光、氛围等，</w:t>
      </w:r>
      <w:r>
        <w:rPr>
          <w:rFonts w:hint="default" w:ascii="Times New Roman" w:hAnsi="Times New Roman" w:eastAsia="仿宋_GB2312" w:cs="Times New Roman"/>
          <w:sz w:val="32"/>
        </w:rPr>
        <w:t>针对工业板块、建筑板块、公共机构板块在全省重点用能单位中挑选</w:t>
      </w:r>
      <w:r>
        <w:rPr>
          <w:rFonts w:hint="default" w:ascii="Times New Roman" w:hAnsi="Times New Roman" w:eastAsia="仿宋_GB2312" w:cs="Times New Roman"/>
          <w:sz w:val="32"/>
          <w:lang w:eastAsia="zh-CN"/>
        </w:rPr>
        <w:t>部分</w:t>
      </w:r>
      <w:r>
        <w:rPr>
          <w:rFonts w:hint="default" w:ascii="Times New Roman" w:hAnsi="Times New Roman" w:eastAsia="仿宋_GB2312" w:cs="Times New Roman"/>
          <w:sz w:val="32"/>
        </w:rPr>
        <w:t>节能成效具有代表性企业，以成品或模型实物、视频图文、定制展板的形式进行成果展示。</w:t>
      </w:r>
      <w:r>
        <w:rPr>
          <w:rFonts w:hint="eastAsia" w:ascii="Times New Roman" w:hAnsi="Times New Roman" w:eastAsia="仿宋_GB2312" w:cs="Times New Roman"/>
          <w:sz w:val="32"/>
          <w:szCs w:val="32"/>
          <w:lang w:val="en-US" w:eastAsia="zh-CN"/>
        </w:rPr>
        <w:t>浙江省节能三新的新成效。</w:t>
      </w:r>
      <w:r>
        <w:rPr>
          <w:rFonts w:hint="eastAsia" w:ascii="Times New Roman" w:hAnsi="Times New Roman" w:eastAsia="仿宋_GB2312" w:cs="Times New Roman"/>
          <w:sz w:val="32"/>
          <w:szCs w:val="32"/>
          <w:lang w:val="en-US" w:eastAsia="zh-Hans"/>
        </w:rPr>
        <w:t>网络直播部分：</w:t>
      </w:r>
      <w:r>
        <w:rPr>
          <w:rFonts w:hint="eastAsia" w:ascii="Times New Roman" w:hAnsi="Times New Roman" w:eastAsia="仿宋_GB2312" w:cs="Times New Roman"/>
          <w:sz w:val="32"/>
          <w:szCs w:val="32"/>
          <w:lang w:val="en-US" w:eastAsia="zh-CN"/>
        </w:rPr>
        <w:t>活动现场运用5G高清多路视频直播技术，通过3家以上线上网络平台</w:t>
      </w:r>
      <w:r>
        <w:rPr>
          <w:rFonts w:hint="eastAsia" w:ascii="Times New Roman" w:hAnsi="Times New Roman" w:eastAsia="仿宋_GB2312" w:cs="Times New Roman"/>
          <w:sz w:val="32"/>
          <w:szCs w:val="32"/>
          <w:lang w:val="en-US" w:eastAsia="zh-Hans"/>
        </w:rPr>
        <w:t>进行同步</w:t>
      </w:r>
      <w:r>
        <w:rPr>
          <w:rFonts w:hint="eastAsia" w:ascii="Times New Roman" w:hAnsi="Times New Roman" w:eastAsia="仿宋_GB2312" w:cs="Times New Roman"/>
          <w:sz w:val="32"/>
          <w:szCs w:val="32"/>
          <w:lang w:val="en-US" w:eastAsia="zh-CN"/>
        </w:rPr>
        <w:t>直播。</w:t>
      </w:r>
    </w:p>
    <w:p>
      <w:pPr>
        <w:pStyle w:val="12"/>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Hans"/>
        </w:rPr>
        <w:t>现场邀约</w:t>
      </w:r>
      <w:r>
        <w:rPr>
          <w:rFonts w:hint="eastAsia" w:ascii="Times New Roman" w:hAnsi="Times New Roman" w:eastAsia="仿宋_GB2312" w:cs="Times New Roman"/>
          <w:sz w:val="32"/>
          <w:szCs w:val="32"/>
          <w:lang w:val="en-US" w:eastAsia="zh-CN"/>
        </w:rPr>
        <w:t>省发展改革委（省能源局），省能源监测中心</w:t>
      </w:r>
      <w:r>
        <w:rPr>
          <w:rFonts w:hint="eastAsia" w:ascii="仿宋_GB2312" w:hAnsi="Times New Roman" w:eastAsia="仿宋_GB2312" w:cs="Times New Roman"/>
          <w:sz w:val="32"/>
        </w:rPr>
        <w:t>省经济信息中心、国网省电力公司、省发展规划研究院、省能源标准化技术委员会</w:t>
      </w:r>
      <w:r>
        <w:rPr>
          <w:rFonts w:hint="eastAsia" w:ascii="仿宋_GB2312" w:hAnsi="Times New Roman" w:eastAsia="仿宋_GB2312" w:cs="Times New Roman"/>
          <w:sz w:val="32"/>
          <w:lang w:eastAsia="zh-CN"/>
        </w:rPr>
        <w:t>，</w:t>
      </w:r>
      <w:r>
        <w:rPr>
          <w:rFonts w:hint="eastAsia" w:ascii="Times New Roman" w:hAnsi="Times New Roman" w:eastAsia="仿宋_GB2312" w:cs="Times New Roman"/>
          <w:sz w:val="32"/>
          <w:szCs w:val="32"/>
          <w:lang w:val="en-US" w:eastAsia="zh-CN"/>
        </w:rPr>
        <w:t>11市发改委；省内能源领域科研院所；省级重大战略平台和重点企业代表；省节能第三方机构；节能新技术新产品新装备推介单位代表、部分重点用能单位负责人，以及新闻媒体记者。预计人数为300人。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pacing w:val="6"/>
          <w:sz w:val="32"/>
          <w:szCs w:val="32"/>
        </w:rPr>
      </w:pPr>
      <w:r>
        <w:rPr>
          <w:rFonts w:hint="eastAsia" w:ascii="仿宋_GB2312" w:hAnsi="仿宋_GB2312" w:eastAsia="仿宋_GB2312" w:cs="仿宋_GB2312"/>
          <w:sz w:val="32"/>
          <w:szCs w:val="32"/>
        </w:rPr>
        <w:t>（二）供应商应</w:t>
      </w:r>
      <w:r>
        <w:rPr>
          <w:rFonts w:hint="eastAsia" w:ascii="仿宋_GB2312" w:hAnsi="仿宋_GB2312" w:eastAsia="仿宋_GB2312" w:cs="仿宋_GB2312"/>
          <w:sz w:val="32"/>
          <w:szCs w:val="32"/>
          <w:lang w:eastAsia="zh-CN"/>
        </w:rPr>
        <w:t>于</w:t>
      </w:r>
      <w:r>
        <w:rPr>
          <w:rFonts w:hint="eastAsia" w:ascii="仿宋_GB2312" w:eastAsia="仿宋_GB2312"/>
          <w:spacing w:val="6"/>
          <w:sz w:val="32"/>
          <w:szCs w:val="32"/>
        </w:rPr>
        <w:t>合同签订</w:t>
      </w:r>
      <w:r>
        <w:rPr>
          <w:rFonts w:hint="eastAsia" w:ascii="仿宋_GB2312" w:eastAsia="仿宋_GB2312"/>
          <w:spacing w:val="6"/>
          <w:sz w:val="32"/>
          <w:szCs w:val="32"/>
          <w:lang w:val="en-US" w:eastAsia="zh-CN"/>
        </w:rPr>
        <w:t>3</w:t>
      </w:r>
      <w:r>
        <w:rPr>
          <w:rFonts w:hint="eastAsia" w:ascii="仿宋_GB2312" w:eastAsia="仿宋_GB2312"/>
          <w:spacing w:val="6"/>
          <w:sz w:val="32"/>
          <w:szCs w:val="32"/>
        </w:rPr>
        <w:t>个工作日内，准备好</w:t>
      </w:r>
      <w:r>
        <w:rPr>
          <w:rFonts w:hint="eastAsia" w:ascii="仿宋_GB2312" w:eastAsia="仿宋_GB2312"/>
          <w:spacing w:val="6"/>
          <w:sz w:val="32"/>
          <w:szCs w:val="32"/>
          <w:lang w:val="en-US" w:eastAsia="zh-Hans"/>
        </w:rPr>
        <w:t>活动细案</w:t>
      </w:r>
      <w:r>
        <w:rPr>
          <w:rFonts w:hint="eastAsia" w:ascii="仿宋_GB2312" w:eastAsia="仿宋_GB2312"/>
          <w:spacing w:val="6"/>
          <w:sz w:val="32"/>
          <w:szCs w:val="32"/>
        </w:rPr>
        <w:t>，提交杭州市发展改革委组织专家评议审查。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eastAsia="仿宋_GB2312"/>
          <w:spacing w:val="6"/>
          <w:sz w:val="32"/>
          <w:szCs w:val="32"/>
          <w:lang w:val="en-US" w:eastAsia="zh-Hans"/>
        </w:rPr>
        <w:t>项目</w:t>
      </w:r>
      <w:r>
        <w:rPr>
          <w:rFonts w:hint="eastAsia" w:ascii="仿宋_GB2312" w:eastAsia="仿宋_GB2312"/>
          <w:spacing w:val="6"/>
          <w:sz w:val="32"/>
          <w:szCs w:val="32"/>
        </w:rPr>
        <w:t>承担单位根据</w:t>
      </w:r>
      <w:r>
        <w:rPr>
          <w:rFonts w:hint="eastAsia" w:ascii="仿宋_GB2312" w:eastAsia="仿宋_GB2312"/>
          <w:spacing w:val="6"/>
          <w:sz w:val="32"/>
          <w:szCs w:val="32"/>
          <w:lang w:val="en-US" w:eastAsia="zh-Hans"/>
        </w:rPr>
        <w:t>活动细案</w:t>
      </w:r>
      <w:r>
        <w:rPr>
          <w:rFonts w:hint="eastAsia" w:ascii="仿宋_GB2312" w:eastAsia="仿宋_GB2312"/>
          <w:spacing w:val="6"/>
          <w:sz w:val="32"/>
          <w:szCs w:val="32"/>
        </w:rPr>
        <w:t>评议审查结果，</w:t>
      </w:r>
      <w:r>
        <w:rPr>
          <w:rFonts w:hint="eastAsia" w:ascii="仿宋_GB2312" w:eastAsia="仿宋_GB2312"/>
          <w:spacing w:val="6"/>
          <w:sz w:val="32"/>
          <w:szCs w:val="32"/>
          <w:lang w:val="en-US" w:eastAsia="zh-Hans"/>
        </w:rPr>
        <w:t>开展项目执行筹备</w:t>
      </w:r>
      <w:r>
        <w:rPr>
          <w:rFonts w:hint="eastAsia" w:ascii="仿宋_GB2312" w:eastAsia="仿宋_GB2312"/>
          <w:spacing w:val="6"/>
          <w:sz w:val="32"/>
          <w:szCs w:val="32"/>
        </w:rPr>
        <w:t>，于合同规定时间内</w:t>
      </w:r>
      <w:r>
        <w:rPr>
          <w:rFonts w:hint="eastAsia" w:ascii="仿宋_GB2312" w:eastAsia="仿宋_GB2312"/>
          <w:spacing w:val="6"/>
          <w:sz w:val="32"/>
          <w:szCs w:val="32"/>
          <w:lang w:val="en-US" w:eastAsia="zh-Hans"/>
        </w:rPr>
        <w:t>完成活动执行并开展相关工作</w:t>
      </w:r>
      <w:r>
        <w:rPr>
          <w:rFonts w:hint="eastAsia" w:ascii="仿宋_GB2312" w:eastAsia="仿宋_GB2312"/>
          <w:spacing w:val="6"/>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eastAsia="仿宋_GB2312"/>
          <w:spacing w:val="6"/>
          <w:sz w:val="32"/>
          <w:szCs w:val="32"/>
          <w:lang w:val="en-US" w:eastAsia="zh-Hans"/>
        </w:rPr>
        <w:t>项目筹备期间</w:t>
      </w:r>
      <w:r>
        <w:rPr>
          <w:rFonts w:hint="eastAsia" w:ascii="仿宋_GB2312" w:eastAsia="仿宋_GB2312"/>
          <w:spacing w:val="6"/>
          <w:sz w:val="32"/>
          <w:szCs w:val="32"/>
        </w:rPr>
        <w:t>，杭州市发展改革委可根据工作需要，要求承担单位汇报</w:t>
      </w:r>
      <w:r>
        <w:rPr>
          <w:rFonts w:hint="eastAsia" w:ascii="仿宋_GB2312" w:eastAsia="仿宋_GB2312"/>
          <w:spacing w:val="6"/>
          <w:sz w:val="32"/>
          <w:szCs w:val="32"/>
          <w:lang w:val="en-US" w:eastAsia="zh-Hans"/>
        </w:rPr>
        <w:t>项目</w:t>
      </w:r>
      <w:r>
        <w:rPr>
          <w:rFonts w:hint="eastAsia" w:ascii="仿宋_GB2312" w:eastAsia="仿宋_GB2312"/>
          <w:spacing w:val="6"/>
          <w:sz w:val="32"/>
          <w:szCs w:val="32"/>
        </w:rPr>
        <w:t>进展情况。</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在项目实施过程中，应严格遵守国家相关保密与安全法律法规，遵循采购人各项安全保密制度和规章。服务工作人员必须对工作中涉及到的项目单位数据、文件等任何资料进行保密。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项目结束后成交人应当立即交回所有书面的或其他形式的项目信息文件资料，不能以任何形式保留或擅自处理。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成交人不能将采购人的项目信息用于其它任何目的。除直接参与项目服务的工作人员之外，不将项目信息透露给其它任何单位和个人。参与项目服务的工作人员严禁私自使用、查询、复制甲方内部的资料信息。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参与项目服务的工作人员造成泄密事件或经济损失的，乙方应承担有关法律责任，并赔偿相应经济损失。</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sz w:val="36"/>
          <w:szCs w:val="36"/>
          <w:lang w:eastAsia="zh-CN"/>
        </w:rPr>
      </w:pPr>
      <w:r>
        <w:rPr>
          <w:rFonts w:hint="eastAsia" w:ascii="仿宋_GB2312" w:hAnsi="仿宋_GB2312" w:eastAsia="仿宋_GB2312" w:cs="仿宋_GB2312"/>
          <w:b/>
          <w:sz w:val="36"/>
          <w:szCs w:val="36"/>
        </w:rPr>
        <w:t xml:space="preserve">第三部分  </w:t>
      </w:r>
      <w:r>
        <w:rPr>
          <w:rFonts w:hint="eastAsia" w:ascii="仿宋_GB2312" w:hAnsi="仿宋_GB2312" w:eastAsia="仿宋_GB2312" w:cs="仿宋_GB2312"/>
          <w:b/>
          <w:sz w:val="36"/>
          <w:szCs w:val="36"/>
          <w:lang w:eastAsia="zh-CN"/>
        </w:rPr>
        <w:t>评审办法</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楷体_GB2312" w:eastAsia="楷体_GB2312"/>
          <w:spacing w:val="6"/>
          <w:sz w:val="32"/>
          <w:szCs w:val="32"/>
          <w:shd w:val="clear" w:color="auto" w:fill="auto"/>
        </w:rPr>
      </w:pPr>
      <w:r>
        <w:rPr>
          <w:rFonts w:hint="eastAsia" w:ascii="楷体_GB2312" w:eastAsia="楷体_GB2312"/>
          <w:spacing w:val="6"/>
          <w:sz w:val="32"/>
          <w:szCs w:val="32"/>
          <w:shd w:val="clear" w:color="auto" w:fill="auto"/>
        </w:rPr>
        <w:t>（一</w:t>
      </w:r>
      <w:r>
        <w:rPr>
          <w:rFonts w:ascii="楷体_GB2312" w:eastAsia="楷体_GB2312"/>
          <w:spacing w:val="6"/>
          <w:sz w:val="32"/>
          <w:szCs w:val="32"/>
          <w:shd w:val="clear" w:color="auto" w:fill="auto"/>
        </w:rPr>
        <w:t>）</w:t>
      </w:r>
      <w:r>
        <w:rPr>
          <w:rFonts w:hint="eastAsia" w:ascii="楷体_GB2312" w:eastAsia="楷体_GB2312"/>
          <w:spacing w:val="6"/>
          <w:sz w:val="32"/>
          <w:szCs w:val="32"/>
          <w:shd w:val="clear" w:color="auto" w:fill="auto"/>
        </w:rPr>
        <w:t>总则</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本次评审采用综合评分法，总分为100分。其中价格分 10 分、商务技术90分。递交了有效响应文件的供应商的评审得分为各项目汇总得分，成交候选资格按评审得分由高到低顺序排列。得分相同的，按最终报价由低到高顺序排列；得分且最终报价相同的，按技术指标优劣顺序排列，并形成评标意见。评分过程中采用四舍五入法，并保留小数2位。评审小组推荐得分排列第1名的供应商为成交候选人。</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1.商务、技术得分=评标小组所有成员评分合计数/评审小组组成人员数</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2.价格分采用低价优先法计算，即满足招标文件要求且报价最低的报价为招标基准价，其价格分为满分。其他供应商的价格分统一按照下列公式计算：</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报价分=(招标基准价／最后招标报价)×价格权值。</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3.投标供应商评标综合得分=招标报价得分 + 商务、技术得分</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楷体_GB2312" w:eastAsia="楷体_GB2312"/>
          <w:spacing w:val="6"/>
          <w:sz w:val="32"/>
          <w:szCs w:val="32"/>
          <w:shd w:val="clear" w:color="auto" w:fill="auto"/>
        </w:rPr>
      </w:pPr>
      <w:r>
        <w:rPr>
          <w:rFonts w:hint="eastAsia" w:ascii="楷体_GB2312" w:eastAsia="楷体_GB2312"/>
          <w:spacing w:val="6"/>
          <w:sz w:val="32"/>
          <w:szCs w:val="32"/>
          <w:shd w:val="clear" w:color="auto" w:fill="auto"/>
        </w:rPr>
        <w:t>（二</w:t>
      </w:r>
      <w:r>
        <w:rPr>
          <w:rFonts w:ascii="楷体_GB2312" w:eastAsia="楷体_GB2312"/>
          <w:spacing w:val="6"/>
          <w:sz w:val="32"/>
          <w:szCs w:val="32"/>
          <w:shd w:val="clear" w:color="auto" w:fill="auto"/>
        </w:rPr>
        <w:t>）</w:t>
      </w:r>
      <w:r>
        <w:rPr>
          <w:rFonts w:hint="eastAsia" w:ascii="楷体_GB2312" w:eastAsia="楷体_GB2312"/>
          <w:spacing w:val="6"/>
          <w:sz w:val="32"/>
          <w:szCs w:val="32"/>
          <w:shd w:val="clear" w:color="auto" w:fill="auto"/>
        </w:rPr>
        <w:t>响应无效的情形</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评审人员对各供应商的资格条件、响应文件的符合性进行审查，确定是否对磋商文件作出了实质性响应。实质上没有响应磋商文件要求的响应无效。如发现下列情形之一的，响应无效：</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资格证明文件不全，或者不符合招标文件中规定的资格条件的；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未提供法定代表人授权委托书（供应商代表不是法定代表人）、响应函或填写项目不齐全的；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3</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响应文件有效期不满足招标文件要求的；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4</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报价超出预算金额的；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5</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报价具有选择性的；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6</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不同供应商的响应文件由同一单位或个人编制的；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7</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不同供应商委托同一单位或个人办理投标事宜的；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8</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不同供应商的响应文件载明的项目管理成员或者联系人员为同一人的；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9</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不同供应商的响应文件异常一致或者报价呈规律性差异的；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w:t>
      </w:r>
      <w:r>
        <w:rPr>
          <w:rFonts w:ascii="仿宋_GB2312" w:eastAsia="仿宋_GB2312"/>
          <w:spacing w:val="6"/>
          <w:sz w:val="32"/>
          <w:szCs w:val="32"/>
          <w:shd w:val="clear" w:color="auto" w:fill="auto"/>
        </w:rPr>
        <w:t>0.</w:t>
      </w:r>
      <w:r>
        <w:rPr>
          <w:rFonts w:hint="eastAsia" w:ascii="仿宋_GB2312" w:eastAsia="仿宋_GB2312"/>
          <w:spacing w:val="6"/>
          <w:sz w:val="32"/>
          <w:szCs w:val="32"/>
          <w:shd w:val="clear" w:color="auto" w:fill="auto"/>
        </w:rPr>
        <w:t>不同供应商的响应文件相互混装的；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w:t>
      </w:r>
      <w:r>
        <w:rPr>
          <w:rFonts w:ascii="仿宋_GB2312" w:eastAsia="仿宋_GB2312"/>
          <w:spacing w:val="6"/>
          <w:sz w:val="32"/>
          <w:szCs w:val="32"/>
          <w:shd w:val="clear" w:color="auto" w:fill="auto"/>
        </w:rPr>
        <w:t>1.</w:t>
      </w:r>
      <w:r>
        <w:rPr>
          <w:rFonts w:hint="eastAsia" w:ascii="仿宋_GB2312" w:eastAsia="仿宋_GB2312"/>
          <w:spacing w:val="6"/>
          <w:sz w:val="32"/>
          <w:szCs w:val="32"/>
          <w:shd w:val="clear" w:color="auto" w:fill="auto"/>
        </w:rPr>
        <w:t>法律、法规和招标文件规定的其他无效情形。</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楷体_GB2312" w:eastAsia="楷体_GB2312"/>
          <w:spacing w:val="6"/>
          <w:sz w:val="32"/>
          <w:szCs w:val="32"/>
          <w:shd w:val="clear" w:color="auto" w:fill="auto"/>
        </w:rPr>
      </w:pPr>
      <w:r>
        <w:rPr>
          <w:rFonts w:hint="eastAsia" w:ascii="楷体_GB2312" w:eastAsia="楷体_GB2312"/>
          <w:spacing w:val="6"/>
          <w:sz w:val="32"/>
          <w:szCs w:val="32"/>
          <w:shd w:val="clear" w:color="auto" w:fill="auto"/>
        </w:rPr>
        <w:t>（三）废标</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根据《中华人民共和国政府采购法》第三十六条之规定，在采购中，出现下列情况之一的，应予以废标：</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1.符合专业条件的供应商或者对磋商文件作实质响应的供应商不足3家的（政府购买服务项目（含政府和社会资本合作项目）符合专业条件的供应商或者对招标文件作实质响应的供应商不足2家的）；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2.出现影响采购公正的违法、违规行为的；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3.投标人的最终报价均超过了采购预算，采购单位不能支付的；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4.因重大变故，采购任务取消的。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楷体_GB2312" w:eastAsia="楷体_GB2312"/>
          <w:spacing w:val="6"/>
          <w:sz w:val="32"/>
          <w:szCs w:val="32"/>
        </w:rPr>
      </w:pPr>
      <w:r>
        <w:rPr>
          <w:rFonts w:hint="eastAsia" w:ascii="楷体_GB2312" w:eastAsia="楷体_GB2312"/>
          <w:spacing w:val="6"/>
          <w:sz w:val="32"/>
          <w:szCs w:val="32"/>
        </w:rPr>
        <w:t>（四）评审内容及标准</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rPr>
      </w:pPr>
      <w:r>
        <w:rPr>
          <w:rFonts w:hint="eastAsia" w:ascii="仿宋_GB2312" w:eastAsia="仿宋_GB2312"/>
          <w:spacing w:val="6"/>
          <w:sz w:val="32"/>
          <w:szCs w:val="32"/>
        </w:rPr>
        <w:t>1</w:t>
      </w:r>
      <w:r>
        <w:rPr>
          <w:rFonts w:ascii="仿宋_GB2312" w:eastAsia="仿宋_GB2312"/>
          <w:spacing w:val="6"/>
          <w:sz w:val="32"/>
          <w:szCs w:val="32"/>
        </w:rPr>
        <w:t>.商务技术部分（90分）</w:t>
      </w:r>
    </w:p>
    <w:tbl>
      <w:tblPr>
        <w:tblStyle w:val="6"/>
        <w:tblW w:w="9315" w:type="dxa"/>
        <w:tblInd w:w="-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1245"/>
        <w:gridCol w:w="6510"/>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Style w:val="13"/>
                <w:rFonts w:hint="eastAsia" w:ascii="黑体" w:hAnsi="黑体" w:eastAsia="黑体" w:cs="宋体"/>
                <w:bCs/>
                <w:szCs w:val="21"/>
              </w:rPr>
            </w:pPr>
            <w:r>
              <w:rPr>
                <w:rStyle w:val="13"/>
                <w:rFonts w:hint="eastAsia" w:ascii="黑体" w:hAnsi="黑体" w:eastAsia="黑体" w:cs="宋体"/>
                <w:bCs/>
                <w:szCs w:val="21"/>
              </w:rPr>
              <w:t>序号</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Style w:val="13"/>
                <w:rFonts w:hint="eastAsia" w:ascii="黑体" w:hAnsi="黑体" w:eastAsia="黑体" w:cs="宋体"/>
                <w:bCs/>
                <w:szCs w:val="21"/>
              </w:rPr>
            </w:pPr>
            <w:r>
              <w:rPr>
                <w:rStyle w:val="13"/>
                <w:rFonts w:hint="eastAsia" w:ascii="黑体" w:hAnsi="黑体" w:eastAsia="黑体" w:cs="宋体"/>
                <w:bCs/>
                <w:szCs w:val="21"/>
              </w:rPr>
              <w:t>评分因素</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Style w:val="13"/>
                <w:rFonts w:hint="eastAsia" w:ascii="黑体" w:hAnsi="黑体" w:eastAsia="黑体" w:cs="宋体"/>
                <w:bCs/>
                <w:szCs w:val="21"/>
              </w:rPr>
            </w:pPr>
            <w:r>
              <w:rPr>
                <w:rStyle w:val="13"/>
                <w:rFonts w:hint="eastAsia" w:ascii="黑体" w:hAnsi="黑体" w:eastAsia="黑体" w:cs="宋体"/>
                <w:bCs/>
                <w:szCs w:val="21"/>
              </w:rPr>
              <w:t>评分内容</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Style w:val="13"/>
                <w:rFonts w:hint="eastAsia" w:ascii="黑体" w:hAnsi="黑体" w:eastAsia="黑体" w:cs="宋体"/>
                <w:bCs/>
                <w:szCs w:val="21"/>
              </w:rPr>
            </w:pPr>
            <w:r>
              <w:rPr>
                <w:rStyle w:val="13"/>
                <w:rFonts w:hint="eastAsia" w:ascii="黑体" w:hAnsi="黑体" w:eastAsia="黑体" w:cs="宋体"/>
                <w:bCs/>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8" w:hRule="atLeast"/>
        </w:trPr>
        <w:tc>
          <w:tcPr>
            <w:tcW w:w="540" w:type="dxa"/>
            <w:tcBorders>
              <w:top w:val="single" w:color="000000" w:sz="4" w:space="0"/>
              <w:left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1</w:t>
            </w:r>
          </w:p>
        </w:tc>
        <w:tc>
          <w:tcPr>
            <w:tcW w:w="1245" w:type="dxa"/>
            <w:tcBorders>
              <w:top w:val="single" w:color="000000" w:sz="4" w:space="0"/>
              <w:left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sz w:val="28"/>
                <w:szCs w:val="28"/>
              </w:rPr>
              <w:t>供应商基本情况</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Fonts w:hint="eastAsia" w:ascii="仿宋_GB2312" w:hAnsi="宋体" w:eastAsia="仿宋_GB2312" w:cs="宋体"/>
                <w:sz w:val="28"/>
                <w:szCs w:val="28"/>
              </w:rPr>
            </w:pPr>
            <w:r>
              <w:rPr>
                <w:rFonts w:hint="eastAsia" w:ascii="仿宋_GB2312" w:hAnsi="宋体" w:eastAsia="仿宋_GB2312" w:cs="宋体"/>
                <w:sz w:val="28"/>
                <w:szCs w:val="28"/>
              </w:rPr>
              <w:t>1.1企业信用：经“信用中国”网站（www.creditchina.gov.cn）查询，竞标人竞标截止时间前三年内具有守信红名单记录（以该网站截图盖章为准，否则不予计分）得2分</w:t>
            </w:r>
            <w:r>
              <w:rPr>
                <w:rFonts w:hint="eastAsia" w:ascii="仿宋_GB2312" w:hAnsi="宋体" w:eastAsia="仿宋_GB2312" w:cs="宋体"/>
                <w:sz w:val="28"/>
                <w:szCs w:val="28"/>
                <w:lang w:eastAsia="zh-Hans"/>
              </w:rPr>
              <w:t>，</w:t>
            </w:r>
            <w:r>
              <w:rPr>
                <w:rFonts w:hint="eastAsia" w:ascii="仿宋_GB2312" w:hAnsi="宋体" w:eastAsia="仿宋_GB2312" w:cs="宋体"/>
                <w:sz w:val="28"/>
                <w:szCs w:val="28"/>
              </w:rPr>
              <w:t>否不得分。</w:t>
            </w:r>
          </w:p>
          <w:p>
            <w:pPr>
              <w:snapToGrid w:val="0"/>
              <w:spacing w:line="240" w:lineRule="auto"/>
              <w:jc w:val="left"/>
              <w:rPr>
                <w:rFonts w:hint="eastAsia" w:ascii="仿宋_GB2312" w:hAnsi="宋体" w:eastAsia="仿宋_GB2312" w:cs="宋体"/>
                <w:sz w:val="28"/>
                <w:szCs w:val="28"/>
              </w:rPr>
            </w:pPr>
            <w:r>
              <w:rPr>
                <w:rFonts w:hint="eastAsia" w:ascii="仿宋_GB2312" w:hAnsi="宋体" w:eastAsia="仿宋_GB2312" w:cs="宋体"/>
                <w:sz w:val="28"/>
                <w:szCs w:val="28"/>
              </w:rPr>
              <w:t>1.2</w:t>
            </w:r>
            <w:r>
              <w:rPr>
                <w:rFonts w:hint="eastAsia" w:ascii="仿宋_GB2312" w:hAnsi="宋体" w:eastAsia="仿宋_GB2312" w:cs="宋体"/>
                <w:sz w:val="28"/>
                <w:szCs w:val="28"/>
                <w:lang w:val="en-US" w:eastAsia="zh-Hans"/>
              </w:rPr>
              <w:t>企业资质：</w:t>
            </w:r>
            <w:r>
              <w:rPr>
                <w:rFonts w:hint="eastAsia" w:ascii="仿宋_GB2312" w:hAnsi="宋体" w:eastAsia="仿宋_GB2312" w:cs="宋体"/>
                <w:sz w:val="28"/>
                <w:szCs w:val="28"/>
              </w:rPr>
              <w:t>截止开标时间，不良行为仍在公告期内的，每出现一次扣1分；不良行为虽已在公告期外，但在三年内的，每出现一次扣0.5分；不良行为认定文书及公告中未注明公告期限的，每出现一次扣0.2-0.5分；未出现不良行为的得</w:t>
            </w:r>
            <w:r>
              <w:rPr>
                <w:rFonts w:hint="eastAsia" w:ascii="仿宋_GB2312" w:hAnsi="宋体" w:eastAsia="仿宋_GB2312" w:cs="宋体"/>
                <w:sz w:val="28"/>
                <w:szCs w:val="28"/>
                <w:lang w:val="en-US" w:eastAsia="zh-CN"/>
              </w:rPr>
              <w:t>2</w:t>
            </w:r>
            <w:r>
              <w:rPr>
                <w:rFonts w:hint="eastAsia" w:ascii="仿宋_GB2312" w:hAnsi="宋体" w:eastAsia="仿宋_GB2312" w:cs="宋体"/>
                <w:sz w:val="28"/>
                <w:szCs w:val="28"/>
              </w:rPr>
              <w:t>分。</w:t>
            </w:r>
          </w:p>
          <w:p>
            <w:pPr>
              <w:snapToGrid w:val="0"/>
              <w:spacing w:line="240" w:lineRule="auto"/>
              <w:jc w:val="left"/>
              <w:rPr>
                <w:rFonts w:hint="eastAsia" w:ascii="仿宋_GB2312" w:hAnsi="宋体" w:eastAsia="仿宋_GB2312" w:cs="宋体"/>
                <w:sz w:val="28"/>
                <w:szCs w:val="28"/>
              </w:rPr>
            </w:pPr>
            <w:r>
              <w:rPr>
                <w:rFonts w:hint="eastAsia" w:ascii="仿宋_GB2312" w:hAnsi="宋体" w:eastAsia="仿宋_GB2312" w:cs="宋体"/>
                <w:sz w:val="28"/>
                <w:szCs w:val="28"/>
              </w:rPr>
              <w:t>1.</w:t>
            </w:r>
            <w:r>
              <w:rPr>
                <w:rFonts w:hint="default" w:ascii="仿宋_GB2312" w:hAnsi="宋体" w:eastAsia="仿宋_GB2312" w:cs="宋体"/>
                <w:sz w:val="28"/>
                <w:szCs w:val="28"/>
              </w:rPr>
              <w:t>3</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Hans"/>
              </w:rPr>
              <w:t>企业荣誉：</w:t>
            </w:r>
            <w:r>
              <w:rPr>
                <w:rFonts w:hint="eastAsia" w:ascii="仿宋_GB2312" w:hAnsi="宋体" w:eastAsia="仿宋_GB2312" w:cs="宋体"/>
                <w:sz w:val="28"/>
                <w:szCs w:val="28"/>
              </w:rPr>
              <w:t>评委按磋商响应供应商提供201</w:t>
            </w:r>
            <w:r>
              <w:rPr>
                <w:rFonts w:hint="eastAsia" w:ascii="仿宋_GB2312" w:hAnsi="宋体" w:eastAsia="仿宋_GB2312" w:cs="宋体"/>
                <w:sz w:val="28"/>
                <w:szCs w:val="28"/>
                <w:lang w:val="en-US" w:eastAsia="zh-CN"/>
              </w:rPr>
              <w:t>7</w:t>
            </w:r>
            <w:r>
              <w:rPr>
                <w:rFonts w:hint="eastAsia" w:ascii="仿宋_GB2312" w:hAnsi="宋体" w:eastAsia="仿宋_GB2312" w:cs="宋体"/>
                <w:sz w:val="28"/>
                <w:szCs w:val="28"/>
              </w:rPr>
              <w:t>年1月1日至今的政府行政职能部门或行业主管部门授予供应商有效的荣誉证书（复印件）进行评分。有国家级，包含国务院所属的部、委、办、局授予的荣誉的得4分；有省级，包含省政府所属的部、委、办、局（厅）授予的荣誉的得3分；有市级，包含市政府所属的部、委、办、局或区、县政府授予的荣誉的得2分。</w:t>
            </w:r>
            <w:r>
              <w:rPr>
                <w:rFonts w:hint="eastAsia" w:ascii="仿宋_GB2312" w:hAnsi="宋体" w:eastAsia="仿宋_GB2312" w:cs="宋体"/>
                <w:sz w:val="28"/>
                <w:szCs w:val="28"/>
                <w:lang w:eastAsia="zh-CN"/>
              </w:rPr>
              <w:t>标人具有效期内的</w:t>
            </w:r>
            <w:r>
              <w:rPr>
                <w:rFonts w:hint="eastAsia" w:ascii="仿宋_GB2312" w:hAnsi="宋体" w:eastAsia="仿宋_GB2312" w:cs="宋体"/>
                <w:sz w:val="28"/>
                <w:szCs w:val="28"/>
                <w:lang w:val="en-US" w:eastAsia="zh-CN"/>
              </w:rPr>
              <w:t>广播电视节目制作经营许可证的得1分，提供证书复印件加盖公章1分</w:t>
            </w:r>
            <w:r>
              <w:rPr>
                <w:rFonts w:hint="eastAsia" w:ascii="仿宋_GB2312" w:hAnsi="宋体" w:eastAsia="仿宋_GB2312" w:cs="宋体"/>
                <w:sz w:val="28"/>
                <w:szCs w:val="28"/>
                <w:lang w:val="en-US" w:eastAsia="zh-Hans"/>
              </w:rPr>
              <w:t>。</w:t>
            </w:r>
            <w:r>
              <w:rPr>
                <w:rFonts w:hint="eastAsia" w:ascii="仿宋_GB2312" w:hAnsi="宋体" w:eastAsia="仿宋_GB2312" w:cs="宋体"/>
                <w:sz w:val="28"/>
                <w:szCs w:val="28"/>
              </w:rPr>
              <w:t>分值不重复计算。</w:t>
            </w:r>
            <w:r>
              <w:rPr>
                <w:rFonts w:hint="eastAsia" w:ascii="仿宋_GB2312" w:hAnsi="宋体" w:eastAsia="仿宋_GB2312" w:cs="宋体"/>
                <w:sz w:val="28"/>
                <w:szCs w:val="28"/>
                <w:lang w:val="en-US" w:eastAsia="zh-Hans"/>
              </w:rPr>
              <w:t>最高</w:t>
            </w:r>
            <w:r>
              <w:rPr>
                <w:rFonts w:hint="eastAsia" w:ascii="仿宋_GB2312" w:hAnsi="宋体" w:eastAsia="仿宋_GB2312" w:cs="宋体"/>
                <w:sz w:val="28"/>
                <w:szCs w:val="28"/>
              </w:rPr>
              <w:t>得</w:t>
            </w:r>
            <w:r>
              <w:rPr>
                <w:rFonts w:hint="default" w:ascii="仿宋_GB2312" w:hAnsi="宋体" w:eastAsia="仿宋_GB2312" w:cs="宋体"/>
                <w:sz w:val="28"/>
                <w:szCs w:val="28"/>
              </w:rPr>
              <w:t>6</w:t>
            </w:r>
            <w:r>
              <w:rPr>
                <w:rFonts w:hint="eastAsia" w:ascii="仿宋_GB2312" w:hAnsi="宋体" w:eastAsia="仿宋_GB2312" w:cs="宋体"/>
                <w:sz w:val="28"/>
                <w:szCs w:val="28"/>
              </w:rPr>
              <w:t>分，否不得分。</w:t>
            </w:r>
            <w:r>
              <w:rPr>
                <w:rFonts w:hint="eastAsia" w:ascii="仿宋_GB2312" w:hAnsi="宋体" w:eastAsia="仿宋_GB2312" w:cs="宋体"/>
                <w:sz w:val="28"/>
                <w:szCs w:val="28"/>
                <w:lang w:eastAsia="zh-CN"/>
              </w:rPr>
              <w:t>投</w:t>
            </w:r>
          </w:p>
          <w:p>
            <w:pPr>
              <w:snapToGrid w:val="0"/>
              <w:spacing w:line="240" w:lineRule="auto"/>
              <w:jc w:val="left"/>
              <w:rPr>
                <w:rFonts w:hint="eastAsia" w:ascii="仿宋_GB2312" w:hAnsi="宋体" w:eastAsia="仿宋_GB2312" w:cs="宋体"/>
                <w:b/>
                <w:sz w:val="28"/>
                <w:szCs w:val="28"/>
              </w:rPr>
            </w:pPr>
            <w:r>
              <w:rPr>
                <w:rFonts w:hint="eastAsia" w:ascii="仿宋_GB2312" w:hAnsi="宋体" w:eastAsia="仿宋_GB2312" w:cs="宋体"/>
                <w:b/>
                <w:sz w:val="28"/>
                <w:szCs w:val="28"/>
              </w:rPr>
              <w:t>（提供相关证明文件复印件并加盖供应商公章，否则不得分。）</w:t>
            </w:r>
          </w:p>
        </w:tc>
        <w:tc>
          <w:tcPr>
            <w:tcW w:w="1020" w:type="dxa"/>
            <w:tcBorders>
              <w:top w:val="single" w:color="000000" w:sz="4" w:space="0"/>
              <w:left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0-</w:t>
            </w:r>
            <w:r>
              <w:rPr>
                <w:rStyle w:val="13"/>
                <w:rFonts w:hint="default" w:ascii="仿宋_GB2312" w:hAnsi="宋体" w:eastAsia="仿宋_GB2312" w:cs="宋体"/>
                <w:bCs/>
                <w:sz w:val="28"/>
                <w:szCs w:val="28"/>
                <w:u w:val="none"/>
              </w:rPr>
              <w:t>10</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2</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类似业绩</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提供20</w:t>
            </w:r>
            <w:r>
              <w:rPr>
                <w:rStyle w:val="13"/>
                <w:rFonts w:hint="eastAsia" w:ascii="仿宋_GB2312" w:hAnsi="宋体" w:eastAsia="仿宋_GB2312" w:cs="宋体"/>
                <w:bCs/>
                <w:sz w:val="28"/>
                <w:szCs w:val="28"/>
                <w:lang w:val="en-US" w:eastAsia="zh-CN"/>
              </w:rPr>
              <w:t>19</w:t>
            </w:r>
            <w:r>
              <w:rPr>
                <w:rStyle w:val="13"/>
                <w:rFonts w:hint="eastAsia" w:ascii="仿宋_GB2312" w:hAnsi="宋体" w:eastAsia="仿宋_GB2312" w:cs="宋体"/>
                <w:bCs/>
                <w:sz w:val="28"/>
                <w:szCs w:val="28"/>
              </w:rPr>
              <w:t>年以来同类项目业绩，每个得3分，最高不超过</w:t>
            </w:r>
            <w:r>
              <w:rPr>
                <w:rStyle w:val="13"/>
                <w:rFonts w:hint="default" w:ascii="仿宋_GB2312" w:hAnsi="宋体" w:eastAsia="仿宋_GB2312" w:cs="宋体"/>
                <w:bCs/>
                <w:sz w:val="28"/>
                <w:szCs w:val="28"/>
              </w:rPr>
              <w:t>6</w:t>
            </w:r>
            <w:r>
              <w:rPr>
                <w:rStyle w:val="13"/>
                <w:rFonts w:hint="eastAsia" w:ascii="仿宋_GB2312" w:hAnsi="宋体" w:eastAsia="仿宋_GB2312" w:cs="宋体"/>
                <w:bCs/>
                <w:sz w:val="28"/>
                <w:szCs w:val="28"/>
              </w:rPr>
              <w:t>分</w:t>
            </w:r>
          </w:p>
          <w:p>
            <w:pPr>
              <w:snapToGrid w:val="0"/>
              <w:spacing w:line="240" w:lineRule="auto"/>
              <w:jc w:val="left"/>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（业绩须提供证明材料，否则不得分）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0-</w:t>
            </w:r>
            <w:r>
              <w:rPr>
                <w:rStyle w:val="13"/>
                <w:rFonts w:hint="default" w:ascii="仿宋_GB2312" w:hAnsi="宋体" w:eastAsia="仿宋_GB2312" w:cs="宋体"/>
                <w:bCs/>
                <w:sz w:val="28"/>
                <w:szCs w:val="28"/>
              </w:rPr>
              <w:t>6</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3</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sz w:val="28"/>
                <w:szCs w:val="28"/>
              </w:rPr>
              <w:t>需求响应符合性</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cs="宋体"/>
                <w:bCs/>
                <w:sz w:val="28"/>
                <w:szCs w:val="28"/>
              </w:rPr>
            </w:pPr>
            <w:r>
              <w:rPr>
                <w:rStyle w:val="13"/>
                <w:rFonts w:hint="eastAsia" w:ascii="仿宋_GB2312" w:hAnsi="宋体" w:eastAsia="仿宋_GB2312"/>
                <w:sz w:val="28"/>
                <w:szCs w:val="28"/>
              </w:rPr>
              <w:t>每有一项负偏离扣2分，扣完为止。</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6</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4</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sz w:val="28"/>
                <w:szCs w:val="28"/>
              </w:rPr>
              <w:t>整体方案的完整性</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各部分内容衔接、人员搭配的合理性、科学性，从磋商响应文件提供的情况进行评审，酌情给分。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eastAsia="仿宋_GB2312"/>
                <w:sz w:val="28"/>
                <w:szCs w:val="28"/>
              </w:rPr>
            </w:pPr>
            <w:r>
              <w:rPr>
                <w:rStyle w:val="13"/>
                <w:rFonts w:hint="eastAsia" w:ascii="仿宋_GB2312" w:hAnsi="宋体" w:eastAsia="仿宋_GB2312" w:cs="宋体"/>
                <w:bCs/>
                <w:sz w:val="28"/>
                <w:szCs w:val="28"/>
              </w:rPr>
              <w:t>5</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eastAsia="仿宋_GB2312"/>
                <w:sz w:val="28"/>
                <w:szCs w:val="28"/>
              </w:rPr>
            </w:pPr>
            <w:r>
              <w:rPr>
                <w:rStyle w:val="13"/>
                <w:rFonts w:hint="eastAsia" w:ascii="仿宋_GB2312" w:hAnsi="宋体" w:eastAsia="仿宋_GB2312"/>
                <w:sz w:val="28"/>
                <w:szCs w:val="28"/>
                <w:lang w:val="en-US" w:eastAsia="zh-Hans"/>
              </w:rPr>
              <w:t>活动</w:t>
            </w:r>
            <w:r>
              <w:rPr>
                <w:rStyle w:val="13"/>
                <w:rFonts w:hint="eastAsia" w:ascii="仿宋_GB2312" w:hAnsi="宋体" w:eastAsia="仿宋_GB2312"/>
                <w:sz w:val="28"/>
                <w:szCs w:val="28"/>
              </w:rPr>
              <w:t>思路</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eastAsia="仿宋_GB2312"/>
                <w:sz w:val="28"/>
                <w:szCs w:val="28"/>
              </w:rPr>
            </w:pPr>
            <w:r>
              <w:rPr>
                <w:rStyle w:val="13"/>
                <w:rFonts w:hint="eastAsia" w:ascii="仿宋_GB2312" w:hAnsi="宋体" w:eastAsia="仿宋_GB2312"/>
                <w:sz w:val="28"/>
                <w:szCs w:val="28"/>
                <w:lang w:val="en-US" w:eastAsia="zh-Hans"/>
              </w:rPr>
              <w:t>项目执行</w:t>
            </w:r>
            <w:r>
              <w:rPr>
                <w:rStyle w:val="13"/>
                <w:rFonts w:hint="eastAsia" w:ascii="仿宋_GB2312" w:hAnsi="宋体" w:eastAsia="仿宋_GB2312"/>
                <w:sz w:val="28"/>
                <w:szCs w:val="28"/>
                <w:lang w:val="en-US" w:eastAsia="zh-CN"/>
              </w:rPr>
              <w:t>（</w:t>
            </w:r>
            <w:r>
              <w:rPr>
                <w:rStyle w:val="13"/>
                <w:rFonts w:hint="eastAsia" w:ascii="仿宋_GB2312" w:hAnsi="宋体" w:eastAsia="仿宋_GB2312"/>
                <w:sz w:val="28"/>
                <w:szCs w:val="28"/>
                <w:lang w:eastAsia="zh-CN"/>
              </w:rPr>
              <w:t>包含邀约嘉宾人员拟定</w:t>
            </w:r>
            <w:r>
              <w:rPr>
                <w:rStyle w:val="13"/>
                <w:rFonts w:hint="eastAsia" w:ascii="仿宋_GB2312" w:hAnsi="宋体" w:eastAsia="仿宋_GB2312"/>
                <w:sz w:val="28"/>
                <w:szCs w:val="28"/>
                <w:lang w:val="en-US" w:eastAsia="zh-CN"/>
              </w:rPr>
              <w:t>）</w:t>
            </w:r>
            <w:r>
              <w:rPr>
                <w:rStyle w:val="13"/>
                <w:rFonts w:hint="eastAsia" w:ascii="仿宋_GB2312" w:hAnsi="宋体" w:eastAsia="仿宋_GB2312"/>
                <w:sz w:val="28"/>
                <w:szCs w:val="28"/>
              </w:rPr>
              <w:t>针对性</w:t>
            </w:r>
            <w:r>
              <w:rPr>
                <w:rStyle w:val="13"/>
                <w:rFonts w:hint="eastAsia" w:ascii="仿宋_GB2312" w:hAnsi="宋体" w:eastAsia="仿宋_GB2312"/>
                <w:sz w:val="28"/>
                <w:szCs w:val="28"/>
                <w:lang w:eastAsia="zh-Hans"/>
              </w:rPr>
              <w:t>、</w:t>
            </w:r>
            <w:r>
              <w:rPr>
                <w:rStyle w:val="13"/>
                <w:rFonts w:hint="eastAsia" w:ascii="仿宋_GB2312" w:hAnsi="宋体" w:eastAsia="仿宋_GB2312"/>
                <w:sz w:val="28"/>
                <w:szCs w:val="28"/>
                <w:lang w:val="en-US" w:eastAsia="zh-Hans"/>
              </w:rPr>
              <w:t>创意性</w:t>
            </w:r>
            <w:r>
              <w:rPr>
                <w:rStyle w:val="13"/>
                <w:rFonts w:hint="eastAsia" w:ascii="仿宋_GB2312" w:hAnsi="宋体" w:eastAsia="仿宋_GB2312"/>
                <w:sz w:val="28"/>
                <w:szCs w:val="28"/>
              </w:rPr>
              <w:t>、合理性及可行性，根据磋商响应文件提供的情况进行评审，酌情给分。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eastAsia="仿宋_GB2312"/>
                <w:sz w:val="28"/>
                <w:szCs w:val="28"/>
              </w:rPr>
            </w:pPr>
            <w:r>
              <w:rPr>
                <w:rStyle w:val="13"/>
                <w:rFonts w:hint="eastAsia" w:ascii="仿宋_GB2312" w:hAnsi="宋体" w:eastAsia="仿宋_GB2312" w:cs="宋体"/>
                <w:bCs/>
                <w:sz w:val="28"/>
                <w:szCs w:val="28"/>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6</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lang w:eastAsia="zh-Hans"/>
              </w:rPr>
            </w:pPr>
            <w:r>
              <w:rPr>
                <w:rStyle w:val="13"/>
                <w:rFonts w:hint="eastAsia" w:ascii="仿宋_GB2312" w:hAnsi="宋体" w:eastAsia="仿宋_GB2312"/>
                <w:sz w:val="28"/>
                <w:szCs w:val="28"/>
                <w:lang w:val="en-US" w:eastAsia="zh-Hans"/>
              </w:rPr>
              <w:t>活动内容</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eastAsia="仿宋_GB2312"/>
                <w:sz w:val="28"/>
                <w:szCs w:val="28"/>
              </w:rPr>
            </w:pPr>
            <w:r>
              <w:rPr>
                <w:rStyle w:val="13"/>
                <w:rFonts w:hint="eastAsia" w:ascii="仿宋_GB2312" w:hAnsi="宋体" w:eastAsia="仿宋_GB2312"/>
                <w:sz w:val="28"/>
                <w:szCs w:val="28"/>
              </w:rPr>
              <w:t>项目内容的合理性、先进性及针对性，从磋商响应文件提供的情况进行评审，酌情给分。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7</w:t>
            </w: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sz w:val="28"/>
                <w:szCs w:val="28"/>
              </w:rPr>
              <w:t>实施方案</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lang w:val="en-US" w:eastAsia="zh-Hans"/>
              </w:rPr>
              <w:t>活动执行</w:t>
            </w:r>
            <w:r>
              <w:rPr>
                <w:rStyle w:val="13"/>
                <w:rFonts w:hint="eastAsia" w:ascii="仿宋_GB2312" w:hAnsi="宋体" w:eastAsia="仿宋_GB2312"/>
                <w:sz w:val="28"/>
                <w:szCs w:val="28"/>
              </w:rPr>
              <w:t>的具体方案和</w:t>
            </w:r>
            <w:r>
              <w:rPr>
                <w:rStyle w:val="13"/>
                <w:rFonts w:hint="eastAsia" w:ascii="仿宋_GB2312" w:hAnsi="宋体" w:eastAsia="仿宋_GB2312"/>
                <w:sz w:val="28"/>
                <w:szCs w:val="28"/>
                <w:lang w:val="en-US" w:eastAsia="zh-Hans"/>
              </w:rPr>
              <w:t>执行过程中根据现状做的对应措施。相关方案（如：分工方案、防疫方案、后勤方案等）的</w:t>
            </w:r>
            <w:r>
              <w:rPr>
                <w:rStyle w:val="13"/>
                <w:rFonts w:hint="eastAsia" w:ascii="仿宋_GB2312" w:hAnsi="宋体" w:eastAsia="仿宋_GB2312"/>
                <w:sz w:val="28"/>
                <w:szCs w:val="28"/>
              </w:rPr>
              <w:t>科学性、合理性，从磋商响应文件提供的情况进行评审，酌情给分。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8</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lang w:val="en-US" w:eastAsia="zh-Hans"/>
              </w:rPr>
              <w:t>活动执行具体</w:t>
            </w:r>
            <w:r>
              <w:rPr>
                <w:rStyle w:val="13"/>
                <w:rFonts w:hint="eastAsia" w:ascii="仿宋_GB2312" w:hAnsi="宋体" w:eastAsia="仿宋_GB2312"/>
                <w:sz w:val="28"/>
                <w:szCs w:val="28"/>
              </w:rPr>
              <w:t>步骤及完成时间明确、详细、合理程度，</w:t>
            </w:r>
            <w:r>
              <w:rPr>
                <w:rStyle w:val="13"/>
                <w:rFonts w:hint="eastAsia" w:ascii="仿宋_GB2312" w:hAnsi="宋体" w:eastAsia="仿宋_GB2312"/>
                <w:sz w:val="28"/>
                <w:szCs w:val="28"/>
                <w:lang w:eastAsia="zh-CN"/>
              </w:rPr>
              <w:t>场地选择的合理程度，</w:t>
            </w:r>
            <w:r>
              <w:rPr>
                <w:rStyle w:val="13"/>
                <w:rFonts w:hint="eastAsia" w:ascii="仿宋_GB2312" w:hAnsi="宋体" w:eastAsia="仿宋_GB2312"/>
                <w:sz w:val="28"/>
                <w:szCs w:val="28"/>
              </w:rPr>
              <w:t>根据磋商响应文件提供的情况进行评审，酌情给分。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540"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8</w:t>
            </w: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sz w:val="28"/>
                <w:szCs w:val="28"/>
              </w:rPr>
              <w:t>项目组负责人情况</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项目负责人具有201</w:t>
            </w:r>
            <w:r>
              <w:rPr>
                <w:rStyle w:val="13"/>
                <w:rFonts w:hint="eastAsia" w:ascii="仿宋_GB2312" w:hAnsi="宋体" w:eastAsia="仿宋_GB2312"/>
                <w:sz w:val="28"/>
                <w:szCs w:val="28"/>
                <w:lang w:val="en-US" w:eastAsia="zh-CN"/>
              </w:rPr>
              <w:t>9</w:t>
            </w:r>
            <w:r>
              <w:rPr>
                <w:rStyle w:val="13"/>
                <w:rFonts w:hint="eastAsia" w:ascii="仿宋_GB2312" w:hAnsi="宋体" w:eastAsia="仿宋_GB2312"/>
                <w:sz w:val="28"/>
                <w:szCs w:val="28"/>
              </w:rPr>
              <w:t>年1月1日以来上述同类</w:t>
            </w:r>
            <w:r>
              <w:rPr>
                <w:rStyle w:val="13"/>
                <w:rFonts w:hint="eastAsia" w:ascii="仿宋_GB2312" w:hAnsi="宋体" w:eastAsia="仿宋_GB2312" w:cs="宋体"/>
                <w:bCs/>
                <w:sz w:val="28"/>
                <w:szCs w:val="28"/>
              </w:rPr>
              <w:t>项目案例业绩的，每提供一个类似业绩得</w:t>
            </w:r>
            <w:r>
              <w:rPr>
                <w:rStyle w:val="13"/>
                <w:rFonts w:hint="eastAsia" w:ascii="仿宋_GB2312" w:hAnsi="宋体" w:eastAsia="仿宋_GB2312" w:cs="宋体"/>
                <w:bCs/>
                <w:sz w:val="28"/>
                <w:szCs w:val="28"/>
                <w:lang w:val="en-US" w:eastAsia="zh-CN"/>
              </w:rPr>
              <w:t>3</w:t>
            </w:r>
            <w:r>
              <w:rPr>
                <w:rStyle w:val="13"/>
                <w:rFonts w:hint="eastAsia" w:ascii="仿宋_GB2312" w:hAnsi="宋体" w:eastAsia="仿宋_GB2312" w:cs="宋体"/>
                <w:bCs/>
                <w:sz w:val="28"/>
                <w:szCs w:val="28"/>
              </w:rPr>
              <w:t>分，最多得</w:t>
            </w:r>
            <w:r>
              <w:rPr>
                <w:rStyle w:val="13"/>
                <w:rFonts w:hint="eastAsia" w:ascii="仿宋_GB2312" w:hAnsi="宋体" w:eastAsia="仿宋_GB2312" w:cs="宋体"/>
                <w:bCs/>
                <w:sz w:val="28"/>
                <w:szCs w:val="28"/>
                <w:lang w:val="en-US" w:eastAsia="zh-CN"/>
              </w:rPr>
              <w:t>3</w:t>
            </w:r>
            <w:r>
              <w:rPr>
                <w:rStyle w:val="13"/>
                <w:rFonts w:hint="eastAsia" w:ascii="仿宋_GB2312" w:hAnsi="宋体" w:eastAsia="仿宋_GB2312" w:cs="宋体"/>
                <w:bCs/>
                <w:sz w:val="28"/>
                <w:szCs w:val="28"/>
              </w:rPr>
              <w:t>分；</w:t>
            </w:r>
          </w:p>
          <w:p>
            <w:pPr>
              <w:snapToGrid w:val="0"/>
              <w:spacing w:line="240" w:lineRule="auto"/>
              <w:jc w:val="left"/>
              <w:rPr>
                <w:rStyle w:val="13"/>
                <w:rFonts w:hint="eastAsia" w:ascii="仿宋_GB2312" w:eastAsia="仿宋_GB2312"/>
                <w:sz w:val="28"/>
                <w:szCs w:val="28"/>
              </w:rPr>
            </w:pPr>
            <w:r>
              <w:rPr>
                <w:rStyle w:val="13"/>
                <w:rFonts w:hint="eastAsia" w:ascii="仿宋_GB2312" w:hAnsi="宋体" w:eastAsia="仿宋_GB2312" w:cs="宋体"/>
                <w:bCs/>
                <w:sz w:val="28"/>
                <w:szCs w:val="28"/>
              </w:rPr>
              <w:t>（业绩须提供证明材料，未提供或未完全提供证明材料或无法认定为类似项目业绩的，不得分）。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3</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项目负责人具备与项目相关</w:t>
            </w:r>
            <w:r>
              <w:rPr>
                <w:rStyle w:val="13"/>
                <w:rFonts w:hint="eastAsia" w:ascii="仿宋_GB2312" w:hAnsi="宋体" w:eastAsia="仿宋_GB2312" w:cs="宋体"/>
                <w:bCs/>
                <w:sz w:val="28"/>
                <w:szCs w:val="28"/>
                <w:lang w:val="en-US" w:eastAsia="zh-Hans"/>
              </w:rPr>
              <w:t>的初级及以上</w:t>
            </w:r>
            <w:r>
              <w:rPr>
                <w:rStyle w:val="13"/>
                <w:rFonts w:hint="eastAsia" w:ascii="仿宋_GB2312" w:hAnsi="宋体" w:eastAsia="仿宋_GB2312"/>
                <w:bCs/>
                <w:sz w:val="28"/>
                <w:szCs w:val="28"/>
              </w:rPr>
              <w:t>职称</w:t>
            </w:r>
            <w:r>
              <w:rPr>
                <w:rStyle w:val="13"/>
                <w:rFonts w:hint="eastAsia" w:ascii="仿宋_GB2312" w:hAnsi="宋体" w:eastAsia="仿宋_GB2312" w:cs="宋体"/>
                <w:bCs/>
                <w:sz w:val="28"/>
                <w:szCs w:val="28"/>
              </w:rPr>
              <w:t>得</w:t>
            </w:r>
            <w:r>
              <w:rPr>
                <w:rStyle w:val="13"/>
                <w:rFonts w:hint="default" w:ascii="仿宋_GB2312" w:hAnsi="宋体" w:eastAsia="仿宋_GB2312" w:cs="宋体"/>
                <w:bCs/>
                <w:sz w:val="28"/>
                <w:szCs w:val="28"/>
              </w:rPr>
              <w:t>1</w:t>
            </w:r>
            <w:r>
              <w:rPr>
                <w:rStyle w:val="13"/>
                <w:rFonts w:hint="eastAsia" w:ascii="仿宋_GB2312" w:hAnsi="宋体" w:eastAsia="仿宋_GB2312" w:cs="宋体"/>
                <w:bCs/>
                <w:sz w:val="28"/>
                <w:szCs w:val="28"/>
              </w:rPr>
              <w:t>分，没有不得分；</w:t>
            </w:r>
          </w:p>
          <w:p>
            <w:pPr>
              <w:snapToGrid w:val="0"/>
              <w:spacing w:line="240" w:lineRule="auto"/>
              <w:jc w:val="left"/>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w:t>
            </w:r>
            <w:r>
              <w:rPr>
                <w:rFonts w:hint="eastAsia" w:ascii="仿宋_GB2312" w:eastAsia="仿宋_GB2312"/>
                <w:b/>
                <w:bCs/>
                <w:sz w:val="28"/>
                <w:szCs w:val="28"/>
              </w:rPr>
              <w:t>拟派项目负责人必须为公司固定员工，提供职称证书以及社保缴纳证明材料，复印件加盖公章，无社保缴纳证明材料不得分</w:t>
            </w:r>
            <w:r>
              <w:rPr>
                <w:rStyle w:val="13"/>
                <w:rFonts w:hint="eastAsia" w:ascii="仿宋_GB2312" w:hAnsi="宋体" w:eastAsia="仿宋_GB2312" w:cs="宋体"/>
                <w:bCs/>
                <w:sz w:val="28"/>
                <w:szCs w:val="28"/>
              </w:rPr>
              <w:t>）。</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2</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540" w:type="dxa"/>
            <w:vMerge w:val="restart"/>
            <w:tcBorders>
              <w:top w:val="single" w:color="000000" w:sz="4" w:space="0"/>
              <w:left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9</w:t>
            </w:r>
          </w:p>
        </w:tc>
        <w:tc>
          <w:tcPr>
            <w:tcW w:w="1245" w:type="dxa"/>
            <w:vMerge w:val="restart"/>
            <w:tcBorders>
              <w:top w:val="single" w:color="000000" w:sz="4" w:space="0"/>
              <w:left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项目组人员情况</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Fonts w:hint="eastAsia" w:ascii="仿宋_GB2312" w:hAnsi="宋体" w:eastAsia="仿宋_GB2312"/>
                <w:bCs/>
                <w:sz w:val="28"/>
                <w:szCs w:val="28"/>
              </w:rPr>
              <w:t>项目组成员参加过同类项目</w:t>
            </w:r>
            <w:r>
              <w:rPr>
                <w:rFonts w:hint="eastAsia" w:ascii="仿宋_GB2312" w:hAnsi="宋体" w:eastAsia="仿宋_GB2312"/>
                <w:bCs/>
                <w:sz w:val="28"/>
                <w:szCs w:val="28"/>
                <w:lang w:val="en-US" w:eastAsia="zh-Hans"/>
              </w:rPr>
              <w:t>策划、执行</w:t>
            </w:r>
            <w:r>
              <w:rPr>
                <w:rFonts w:hint="eastAsia" w:ascii="仿宋_GB2312" w:hAnsi="宋体" w:eastAsia="仿宋_GB2312"/>
                <w:bCs/>
                <w:sz w:val="28"/>
                <w:szCs w:val="28"/>
              </w:rPr>
              <w:t>的</w:t>
            </w:r>
            <w:bookmarkStart w:id="0" w:name="_Hlk38619863"/>
            <w:r>
              <w:rPr>
                <w:rFonts w:hint="eastAsia" w:ascii="仿宋_GB2312" w:hAnsi="宋体" w:eastAsia="仿宋_GB2312"/>
                <w:bCs/>
                <w:sz w:val="28"/>
                <w:szCs w:val="28"/>
              </w:rPr>
              <w:t>每人次得2分，最多得10分，没有不得分。</w:t>
            </w:r>
            <w:bookmarkEnd w:id="0"/>
            <w:r>
              <w:rPr>
                <w:rFonts w:hint="eastAsia" w:ascii="仿宋_GB2312" w:hAnsi="宋体" w:eastAsia="仿宋_GB2312"/>
                <w:b/>
                <w:sz w:val="28"/>
                <w:szCs w:val="28"/>
              </w:rPr>
              <w:t>（提供标准扫描件、社保部门出具的相关人员社保缴纳凭证，加盖供应商公章。未按此要求提供或不提供，则不得分。</w:t>
            </w:r>
            <w:r>
              <w:rPr>
                <w:rStyle w:val="13"/>
                <w:rFonts w:hint="eastAsia" w:ascii="仿宋_GB2312" w:hAnsi="宋体" w:eastAsia="仿宋_GB2312"/>
                <w:b/>
                <w:sz w:val="28"/>
                <w:szCs w:val="28"/>
              </w:rPr>
              <w:t>）</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540" w:type="dxa"/>
            <w:vMerge w:val="continue"/>
            <w:tcBorders>
              <w:left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p>
        </w:tc>
        <w:tc>
          <w:tcPr>
            <w:tcW w:w="1245" w:type="dxa"/>
            <w:vMerge w:val="continue"/>
            <w:tcBorders>
              <w:left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项目组成员中，每提供一个与</w:t>
            </w:r>
            <w:r>
              <w:rPr>
                <w:rStyle w:val="13"/>
                <w:rFonts w:hint="eastAsia" w:ascii="仿宋_GB2312" w:hAnsi="宋体" w:eastAsia="仿宋_GB2312"/>
                <w:sz w:val="28"/>
                <w:szCs w:val="28"/>
                <w:lang w:val="en-US" w:eastAsia="zh-Hans"/>
              </w:rPr>
              <w:t>本次项目包含内容</w:t>
            </w:r>
            <w:r>
              <w:rPr>
                <w:rStyle w:val="13"/>
                <w:rFonts w:hint="eastAsia" w:ascii="仿宋_GB2312" w:hAnsi="宋体" w:eastAsia="仿宋_GB2312"/>
                <w:sz w:val="28"/>
                <w:szCs w:val="28"/>
              </w:rPr>
              <w:t>相关专业的中级及以上职称的得</w:t>
            </w:r>
            <w:r>
              <w:rPr>
                <w:rStyle w:val="13"/>
                <w:rFonts w:hint="default" w:ascii="仿宋_GB2312" w:hAnsi="宋体" w:eastAsia="仿宋_GB2312"/>
                <w:sz w:val="28"/>
                <w:szCs w:val="28"/>
              </w:rPr>
              <w:t>2</w:t>
            </w:r>
            <w:r>
              <w:rPr>
                <w:rStyle w:val="13"/>
                <w:rFonts w:hint="eastAsia" w:ascii="仿宋_GB2312" w:hAnsi="宋体" w:eastAsia="仿宋_GB2312"/>
                <w:sz w:val="28"/>
                <w:szCs w:val="28"/>
              </w:rPr>
              <w:t>分；</w:t>
            </w:r>
          </w:p>
          <w:p>
            <w:pPr>
              <w:snapToGrid w:val="0"/>
              <w:spacing w:line="240" w:lineRule="auto"/>
              <w:jc w:val="left"/>
              <w:rPr>
                <w:rStyle w:val="13"/>
                <w:rFonts w:hint="eastAsia" w:ascii="仿宋_GB2312" w:hAnsi="宋体" w:eastAsia="仿宋_GB2312"/>
                <w:sz w:val="28"/>
                <w:szCs w:val="28"/>
              </w:rPr>
            </w:pPr>
            <w:r>
              <w:rPr>
                <w:rFonts w:hint="eastAsia" w:ascii="仿宋_GB2312" w:eastAsia="仿宋_GB2312"/>
                <w:b/>
                <w:bCs/>
                <w:sz w:val="28"/>
                <w:szCs w:val="28"/>
              </w:rPr>
              <w:t>（拟派项目组成员必须为公司固定员工，须提供相关人员职称证书及社保缴纳证明材料，复印件加盖公章，无社保缴纳证明材料不得分；同一人不能重复记分）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6</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540" w:type="dxa"/>
            <w:vMerge w:val="continue"/>
            <w:tcBorders>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p>
        </w:tc>
        <w:tc>
          <w:tcPr>
            <w:tcW w:w="1245" w:type="dxa"/>
            <w:vMerge w:val="continue"/>
            <w:tcBorders>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Fonts w:hint="eastAsia" w:ascii="仿宋_GB2312" w:eastAsia="仿宋_GB2312"/>
                <w:b/>
                <w:bCs/>
                <w:sz w:val="28"/>
                <w:szCs w:val="28"/>
              </w:rPr>
            </w:pPr>
            <w:r>
              <w:rPr>
                <w:rStyle w:val="13"/>
                <w:rFonts w:hint="eastAsia" w:ascii="仿宋_GB2312" w:hAnsi="宋体" w:eastAsia="仿宋_GB2312"/>
                <w:sz w:val="28"/>
                <w:szCs w:val="28"/>
              </w:rPr>
              <w:t>执行团队的科学性、合理可行性、人员素质及经验等综合</w:t>
            </w:r>
            <w:r>
              <w:rPr>
                <w:rStyle w:val="13"/>
                <w:rFonts w:hint="eastAsia" w:ascii="仿宋_GB2312" w:hAnsi="宋体" w:eastAsia="仿宋_GB2312"/>
                <w:sz w:val="28"/>
                <w:szCs w:val="28"/>
                <w:lang w:eastAsia="zh-CN"/>
              </w:rPr>
              <w:t>酌情给分</w:t>
            </w:r>
            <w:r>
              <w:rPr>
                <w:rStyle w:val="13"/>
                <w:rFonts w:hint="eastAsia" w:ascii="仿宋_GB2312" w:hAnsi="宋体" w:eastAsia="仿宋_GB2312"/>
                <w:sz w:val="28"/>
                <w:szCs w:val="28"/>
              </w:rPr>
              <w:t>。</w:t>
            </w:r>
            <w:r>
              <w:rPr>
                <w:rStyle w:val="13"/>
                <w:rFonts w:hint="eastAsia" w:ascii="仿宋_GB2312" w:hAnsi="宋体" w:eastAsia="仿宋_GB2312"/>
                <w:sz w:val="28"/>
                <w:szCs w:val="28"/>
                <w:lang w:eastAsia="zh-CN"/>
              </w:rPr>
              <w:t>针对本</w:t>
            </w:r>
            <w:r>
              <w:rPr>
                <w:rStyle w:val="13"/>
                <w:rFonts w:hint="eastAsia" w:ascii="仿宋_GB2312" w:hAnsi="宋体" w:eastAsia="仿宋_GB2312"/>
                <w:sz w:val="28"/>
                <w:szCs w:val="28"/>
              </w:rPr>
              <w:t>项目</w:t>
            </w:r>
            <w:r>
              <w:rPr>
                <w:rStyle w:val="13"/>
                <w:rFonts w:hint="eastAsia" w:ascii="仿宋_GB2312" w:hAnsi="宋体" w:eastAsia="仿宋_GB2312"/>
                <w:sz w:val="28"/>
                <w:szCs w:val="28"/>
                <w:lang w:eastAsia="zh-CN"/>
              </w:rPr>
              <w:t>的</w:t>
            </w:r>
            <w:r>
              <w:rPr>
                <w:rStyle w:val="13"/>
                <w:rFonts w:hint="eastAsia" w:ascii="仿宋_GB2312" w:hAnsi="宋体" w:eastAsia="仿宋_GB2312"/>
                <w:sz w:val="28"/>
                <w:szCs w:val="28"/>
              </w:rPr>
              <w:t>主持人：为地市级主持人</w:t>
            </w:r>
            <w:r>
              <w:rPr>
                <w:rStyle w:val="13"/>
                <w:rFonts w:hint="eastAsia" w:ascii="仿宋_GB2312" w:hAnsi="宋体" w:eastAsia="仿宋_GB2312"/>
                <w:sz w:val="28"/>
                <w:szCs w:val="28"/>
                <w:lang w:eastAsia="zh-CN"/>
              </w:rPr>
              <w:t>的得</w:t>
            </w:r>
            <w:r>
              <w:rPr>
                <w:rStyle w:val="13"/>
                <w:rFonts w:hint="eastAsia" w:ascii="仿宋_GB2312" w:hAnsi="宋体" w:eastAsia="仿宋_GB2312"/>
                <w:sz w:val="28"/>
                <w:szCs w:val="28"/>
                <w:lang w:val="en-US" w:eastAsia="zh-CN"/>
              </w:rPr>
              <w:t>1</w:t>
            </w:r>
            <w:r>
              <w:rPr>
                <w:rStyle w:val="13"/>
                <w:rFonts w:hint="eastAsia" w:ascii="仿宋_GB2312" w:hAnsi="宋体" w:eastAsia="仿宋_GB2312"/>
                <w:sz w:val="28"/>
                <w:szCs w:val="28"/>
              </w:rPr>
              <w:t>分</w:t>
            </w:r>
            <w:r>
              <w:rPr>
                <w:rStyle w:val="13"/>
                <w:rFonts w:hint="eastAsia" w:ascii="仿宋_GB2312" w:hAnsi="宋体" w:eastAsia="仿宋_GB2312"/>
                <w:sz w:val="28"/>
                <w:szCs w:val="28"/>
                <w:lang w:eastAsia="zh-CN"/>
              </w:rPr>
              <w:t>，</w:t>
            </w:r>
            <w:r>
              <w:rPr>
                <w:rStyle w:val="13"/>
                <w:rFonts w:hint="eastAsia" w:ascii="仿宋_GB2312" w:hAnsi="宋体" w:eastAsia="仿宋_GB2312"/>
                <w:sz w:val="28"/>
                <w:szCs w:val="28"/>
              </w:rPr>
              <w:t>为省级及以上广电主持人</w:t>
            </w:r>
            <w:r>
              <w:rPr>
                <w:rStyle w:val="13"/>
                <w:rFonts w:hint="eastAsia" w:ascii="仿宋_GB2312" w:hAnsi="宋体" w:eastAsia="仿宋_GB2312"/>
                <w:sz w:val="28"/>
                <w:szCs w:val="28"/>
                <w:lang w:eastAsia="zh-CN"/>
              </w:rPr>
              <w:t>的得</w:t>
            </w:r>
            <w:r>
              <w:rPr>
                <w:rStyle w:val="13"/>
                <w:rFonts w:hint="eastAsia" w:ascii="仿宋_GB2312" w:hAnsi="宋体" w:eastAsia="仿宋_GB2312"/>
                <w:sz w:val="28"/>
                <w:szCs w:val="28"/>
                <w:lang w:val="en-US" w:eastAsia="zh-CN"/>
              </w:rPr>
              <w:t>3</w:t>
            </w:r>
            <w:r>
              <w:rPr>
                <w:rStyle w:val="13"/>
                <w:rFonts w:hint="eastAsia" w:ascii="仿宋_GB2312" w:hAnsi="宋体" w:eastAsia="仿宋_GB2312"/>
                <w:sz w:val="28"/>
                <w:szCs w:val="28"/>
              </w:rPr>
              <w:t>分</w:t>
            </w:r>
            <w:r>
              <w:rPr>
                <w:rStyle w:val="13"/>
                <w:rFonts w:hint="eastAsia" w:ascii="仿宋_GB2312" w:hAnsi="宋体" w:eastAsia="仿宋_GB2312"/>
                <w:sz w:val="28"/>
                <w:szCs w:val="28"/>
                <w:lang w:val="en-US" w:eastAsia="zh-Hans"/>
              </w:rPr>
              <w:t>；</w:t>
            </w:r>
            <w:r>
              <w:rPr>
                <w:rStyle w:val="13"/>
                <w:rFonts w:hint="eastAsia" w:ascii="仿宋_GB2312" w:hAnsi="宋体" w:eastAsia="仿宋_GB2312"/>
                <w:sz w:val="28"/>
                <w:szCs w:val="28"/>
              </w:rPr>
              <w:t>摄影摄像</w:t>
            </w:r>
            <w:r>
              <w:rPr>
                <w:rStyle w:val="13"/>
                <w:rFonts w:hint="eastAsia" w:ascii="仿宋_GB2312" w:hAnsi="宋体" w:eastAsia="仿宋_GB2312"/>
                <w:sz w:val="28"/>
                <w:szCs w:val="28"/>
                <w:lang w:eastAsia="zh-CN"/>
              </w:rPr>
              <w:t>及直播</w:t>
            </w:r>
            <w:r>
              <w:rPr>
                <w:rStyle w:val="13"/>
                <w:rFonts w:hint="eastAsia" w:ascii="仿宋_GB2312" w:hAnsi="宋体" w:eastAsia="仿宋_GB2312"/>
                <w:sz w:val="28"/>
                <w:szCs w:val="28"/>
              </w:rPr>
              <w:t>专业</w:t>
            </w:r>
            <w:r>
              <w:rPr>
                <w:rStyle w:val="13"/>
                <w:rFonts w:hint="eastAsia" w:ascii="仿宋_GB2312" w:hAnsi="宋体" w:eastAsia="仿宋_GB2312"/>
                <w:sz w:val="28"/>
                <w:szCs w:val="28"/>
                <w:lang w:eastAsia="zh-CN"/>
              </w:rPr>
              <w:t>人员达到</w:t>
            </w:r>
            <w:r>
              <w:rPr>
                <w:rStyle w:val="13"/>
                <w:rFonts w:hint="default" w:ascii="仿宋_GB2312" w:hAnsi="宋体" w:eastAsia="仿宋_GB2312"/>
                <w:sz w:val="28"/>
                <w:szCs w:val="28"/>
                <w:lang w:eastAsia="zh-CN"/>
              </w:rPr>
              <w:t>3</w:t>
            </w:r>
            <w:r>
              <w:rPr>
                <w:rStyle w:val="13"/>
                <w:rFonts w:hint="eastAsia" w:ascii="仿宋_GB2312" w:hAnsi="宋体" w:eastAsia="仿宋_GB2312"/>
                <w:sz w:val="28"/>
                <w:szCs w:val="28"/>
                <w:lang w:val="en-US" w:eastAsia="zh-CN"/>
              </w:rPr>
              <w:t>人及以上的得</w:t>
            </w:r>
            <w:r>
              <w:rPr>
                <w:rStyle w:val="13"/>
                <w:rFonts w:hint="default" w:ascii="仿宋_GB2312" w:hAnsi="宋体" w:eastAsia="仿宋_GB2312"/>
                <w:sz w:val="28"/>
                <w:szCs w:val="28"/>
                <w:lang w:eastAsia="zh-CN"/>
              </w:rPr>
              <w:t>2</w:t>
            </w:r>
            <w:r>
              <w:rPr>
                <w:rStyle w:val="13"/>
                <w:rFonts w:hint="eastAsia" w:ascii="仿宋_GB2312" w:hAnsi="宋体" w:eastAsia="仿宋_GB2312"/>
                <w:sz w:val="28"/>
                <w:szCs w:val="28"/>
                <w:lang w:val="en-US" w:eastAsia="zh-CN"/>
              </w:rPr>
              <w:t>分，4人及以上的得</w:t>
            </w:r>
            <w:r>
              <w:rPr>
                <w:rStyle w:val="13"/>
                <w:rFonts w:hint="default" w:ascii="仿宋_GB2312" w:hAnsi="宋体" w:eastAsia="仿宋_GB2312"/>
                <w:sz w:val="28"/>
                <w:szCs w:val="28"/>
                <w:lang w:eastAsia="zh-CN"/>
              </w:rPr>
              <w:t>3</w:t>
            </w:r>
            <w:r>
              <w:rPr>
                <w:rStyle w:val="13"/>
                <w:rFonts w:hint="eastAsia" w:ascii="仿宋_GB2312" w:hAnsi="宋体" w:eastAsia="仿宋_GB2312"/>
                <w:sz w:val="28"/>
                <w:szCs w:val="28"/>
                <w:lang w:val="en-US" w:eastAsia="zh-CN"/>
              </w:rPr>
              <w:t>分；6人以上得6分。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9</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10</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服务质量保证措施</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根据供应商的服务承诺及对本次项目的特别服务承诺及优惠措施打分。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3</w:t>
            </w:r>
            <w:r>
              <w:rPr>
                <w:rStyle w:val="13"/>
                <w:rFonts w:hint="eastAsia" w:ascii="仿宋_GB2312" w:hAnsi="宋体" w:eastAsia="仿宋_GB2312" w:cs="宋体"/>
                <w:bCs/>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cs="宋体"/>
                <w:bCs/>
                <w:sz w:val="28"/>
                <w:szCs w:val="28"/>
              </w:rPr>
            </w:pPr>
            <w:r>
              <w:rPr>
                <w:rStyle w:val="13"/>
                <w:rFonts w:hint="eastAsia" w:ascii="仿宋_GB2312" w:hAnsi="宋体" w:eastAsia="仿宋_GB2312" w:cs="宋体"/>
                <w:bCs/>
                <w:sz w:val="28"/>
                <w:szCs w:val="28"/>
              </w:rPr>
              <w:t>11</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响应文件编制质量</w:t>
            </w:r>
          </w:p>
        </w:tc>
        <w:tc>
          <w:tcPr>
            <w:tcW w:w="651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投标文件编制完整、格式规范、内容齐全、表述准确、条理清晰，内容无前后矛盾，符合采购文件要求。</w:t>
            </w:r>
          </w:p>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标书制作不符合要求不得分；</w:t>
            </w:r>
          </w:p>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标书制作符合要求但</w:t>
            </w:r>
            <w:r>
              <w:rPr>
                <w:rStyle w:val="13"/>
                <w:rFonts w:hint="eastAsia" w:ascii="仿宋_GB2312" w:hAnsi="宋体" w:eastAsia="仿宋_GB2312"/>
                <w:sz w:val="28"/>
                <w:szCs w:val="28"/>
                <w:lang w:eastAsia="zh-CN"/>
              </w:rPr>
              <w:t>质量一般，</w:t>
            </w:r>
            <w:r>
              <w:rPr>
                <w:rStyle w:val="13"/>
                <w:rFonts w:hint="eastAsia" w:ascii="仿宋_GB2312" w:hAnsi="宋体" w:eastAsia="仿宋_GB2312"/>
                <w:sz w:val="28"/>
                <w:szCs w:val="28"/>
              </w:rPr>
              <w:t>得1分；</w:t>
            </w:r>
          </w:p>
          <w:p>
            <w:pPr>
              <w:snapToGrid w:val="0"/>
              <w:spacing w:line="240" w:lineRule="auto"/>
              <w:jc w:val="left"/>
              <w:rPr>
                <w:rStyle w:val="13"/>
                <w:rFonts w:hint="eastAsia" w:ascii="仿宋_GB2312" w:hAnsi="宋体" w:eastAsia="仿宋_GB2312"/>
                <w:sz w:val="28"/>
                <w:szCs w:val="28"/>
              </w:rPr>
            </w:pPr>
            <w:r>
              <w:rPr>
                <w:rStyle w:val="13"/>
                <w:rFonts w:hint="eastAsia" w:ascii="仿宋_GB2312" w:hAnsi="宋体" w:eastAsia="仿宋_GB2312"/>
                <w:sz w:val="28"/>
                <w:szCs w:val="28"/>
              </w:rPr>
              <w:t>标书制作符合要求</w:t>
            </w:r>
            <w:r>
              <w:rPr>
                <w:rStyle w:val="13"/>
                <w:rFonts w:hint="eastAsia" w:ascii="仿宋_GB2312" w:hAnsi="宋体" w:eastAsia="仿宋_GB2312"/>
                <w:sz w:val="28"/>
                <w:szCs w:val="28"/>
                <w:lang w:eastAsia="zh-CN"/>
              </w:rPr>
              <w:t>且质量较好，</w:t>
            </w:r>
            <w:r>
              <w:rPr>
                <w:rStyle w:val="13"/>
                <w:rFonts w:hint="eastAsia" w:ascii="仿宋_GB2312" w:hAnsi="宋体" w:eastAsia="仿宋_GB2312"/>
                <w:sz w:val="28"/>
                <w:szCs w:val="28"/>
              </w:rPr>
              <w:t>得</w:t>
            </w:r>
            <w:r>
              <w:rPr>
                <w:rStyle w:val="13"/>
                <w:rFonts w:hint="eastAsia" w:ascii="仿宋_GB2312" w:hAnsi="宋体" w:eastAsia="仿宋_GB2312"/>
                <w:sz w:val="28"/>
                <w:szCs w:val="28"/>
                <w:lang w:val="en-US" w:eastAsia="zh-CN"/>
              </w:rPr>
              <w:t>3</w:t>
            </w:r>
            <w:r>
              <w:rPr>
                <w:rStyle w:val="13"/>
                <w:rFonts w:hint="eastAsia" w:ascii="仿宋_GB2312" w:hAnsi="宋体" w:eastAsia="仿宋_GB2312"/>
                <w:sz w:val="28"/>
                <w:szCs w:val="28"/>
              </w:rPr>
              <w:t>分。</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Style w:val="13"/>
                <w:rFonts w:hint="eastAsia" w:ascii="仿宋_GB2312" w:hAnsi="宋体" w:eastAsia="仿宋_GB2312"/>
                <w:sz w:val="28"/>
                <w:szCs w:val="28"/>
              </w:rPr>
            </w:pPr>
            <w:r>
              <w:rPr>
                <w:rStyle w:val="13"/>
                <w:rFonts w:hint="eastAsia" w:ascii="仿宋_GB2312" w:hAnsi="宋体" w:eastAsia="仿宋_GB2312" w:cs="宋体"/>
                <w:bCs/>
                <w:sz w:val="28"/>
                <w:szCs w:val="28"/>
              </w:rPr>
              <w:t>0-</w:t>
            </w:r>
            <w:r>
              <w:rPr>
                <w:rStyle w:val="13"/>
                <w:rFonts w:hint="eastAsia" w:ascii="仿宋_GB2312" w:hAnsi="宋体" w:eastAsia="仿宋_GB2312" w:cs="宋体"/>
                <w:bCs/>
                <w:sz w:val="28"/>
                <w:szCs w:val="28"/>
                <w:lang w:val="en-US" w:eastAsia="zh-CN"/>
              </w:rPr>
              <w:t>3</w:t>
            </w:r>
            <w:r>
              <w:rPr>
                <w:rStyle w:val="13"/>
                <w:rFonts w:hint="eastAsia" w:ascii="仿宋_GB2312" w:hAnsi="宋体" w:eastAsia="仿宋_GB2312" w:cs="宋体"/>
                <w:bCs/>
                <w:sz w:val="28"/>
                <w:szCs w:val="28"/>
              </w:rPr>
              <w:t>分</w:t>
            </w:r>
          </w:p>
        </w:tc>
      </w:tr>
    </w:tbl>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2.价格部分（10分）</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价格分采用低价优先法计算，即满足招标文件要求且报价最低的报价为招标基准价，其价格分为满分。其他供应商的价格分统一按照下列公式计算：招标报价分=(招标基准价／最后招标报价)×价格权值。</w:t>
      </w: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w:t>
      </w:r>
      <w:r>
        <w:rPr>
          <w:rFonts w:hint="eastAsia" w:ascii="仿宋_GB2312" w:hAnsi="仿宋_GB2312" w:eastAsia="仿宋_GB2312" w:cs="仿宋_GB2312"/>
          <w:b/>
          <w:sz w:val="36"/>
          <w:szCs w:val="36"/>
          <w:lang w:eastAsia="zh-CN"/>
        </w:rPr>
        <w:t>四</w:t>
      </w:r>
      <w:r>
        <w:rPr>
          <w:rFonts w:hint="eastAsia" w:ascii="仿宋_GB2312" w:hAnsi="仿宋_GB2312" w:eastAsia="仿宋_GB2312" w:cs="仿宋_GB2312"/>
          <w:b/>
          <w:sz w:val="36"/>
          <w:szCs w:val="36"/>
        </w:rPr>
        <w:t>部分  响应文件格式要求</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一、</w:t>
      </w:r>
      <w:r>
        <w:rPr>
          <w:rFonts w:hint="eastAsia" w:ascii="仿宋_GB2312" w:eastAsia="仿宋_GB2312"/>
          <w:spacing w:val="6"/>
          <w:sz w:val="32"/>
          <w:szCs w:val="32"/>
          <w:shd w:val="clear" w:color="auto" w:fill="auto"/>
        </w:rPr>
        <w:t>报价函（附件一）</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二、</w:t>
      </w:r>
      <w:r>
        <w:rPr>
          <w:rFonts w:hint="eastAsia" w:ascii="仿宋_GB2312" w:eastAsia="仿宋_GB2312"/>
          <w:spacing w:val="6"/>
          <w:sz w:val="32"/>
          <w:szCs w:val="32"/>
          <w:shd w:val="clear" w:color="auto" w:fill="auto"/>
        </w:rPr>
        <w:t>法定代表人身份证明（附件二）</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三、</w:t>
      </w:r>
      <w:r>
        <w:rPr>
          <w:rFonts w:hint="eastAsia" w:ascii="仿宋_GB2312" w:eastAsia="仿宋_GB2312"/>
          <w:spacing w:val="6"/>
          <w:sz w:val="32"/>
          <w:szCs w:val="32"/>
          <w:shd w:val="clear" w:color="auto" w:fill="auto"/>
        </w:rPr>
        <w:t>法定代表人授权委托书（附件三）</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四、</w:t>
      </w:r>
      <w:r>
        <w:rPr>
          <w:rFonts w:hint="eastAsia" w:ascii="仿宋_GB2312" w:eastAsia="仿宋_GB2312"/>
          <w:spacing w:val="6"/>
          <w:sz w:val="32"/>
          <w:szCs w:val="32"/>
          <w:shd w:val="clear" w:color="auto" w:fill="auto"/>
        </w:rPr>
        <w:t>供应商的企业法人营业执照复印件、税务登记证复印件</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五、项目组人员配备情况表（附件四）</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七、项目组负责人简历表（附件五）</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八、2019年至今业绩一览表（附件六）</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供应商认为需要的其他文件资料（如项目的实施方案、质量保证措施和优惠服务承诺、获得的荣誉等）</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附件一</w:t>
      </w:r>
    </w:p>
    <w:p>
      <w:pPr>
        <w:snapToGrid w:val="0"/>
        <w:spacing w:line="44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报  价  函</w:t>
      </w:r>
    </w:p>
    <w:p>
      <w:pPr>
        <w:snapToGrid w:val="0"/>
        <w:spacing w:line="440" w:lineRule="atLeast"/>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杭州市发展和改革委员会：</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我方收到____________________________（采购项目名称）的</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通知书，经详细研究，决定参加该项目的采购。</w:t>
      </w:r>
    </w:p>
    <w:p>
      <w:pPr>
        <w:snapToGrid w:val="0"/>
        <w:spacing w:line="360" w:lineRule="auto"/>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愿意按照</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通知书中的一切要求，提供采购文件所要求的技术服务，总价为人民币大写：</w:t>
      </w:r>
      <w:r>
        <w:rPr>
          <w:rFonts w:hint="eastAsia" w:ascii="仿宋_GB2312" w:hAnsi="仿宋_GB2312" w:eastAsia="仿宋_GB2312" w:cs="仿宋_GB2312"/>
          <w:sz w:val="32"/>
          <w:szCs w:val="32"/>
          <w:u w:val="single"/>
        </w:rPr>
        <w:t>_______________</w:t>
      </w:r>
      <w:r>
        <w:rPr>
          <w:rFonts w:hint="eastAsia" w:ascii="仿宋_GB2312" w:hAnsi="仿宋_GB2312" w:eastAsia="仿宋_GB2312" w:cs="仿宋_GB2312"/>
          <w:sz w:val="32"/>
          <w:szCs w:val="32"/>
        </w:rPr>
        <w:t>，人民币小写RMB：</w:t>
      </w:r>
      <w:r>
        <w:rPr>
          <w:rFonts w:hint="eastAsia" w:ascii="仿宋_GB2312" w:hAnsi="仿宋_GB2312" w:eastAsia="仿宋_GB2312" w:cs="仿宋_GB2312"/>
          <w:sz w:val="32"/>
          <w:szCs w:val="32"/>
          <w:u w:val="single"/>
        </w:rPr>
        <w:t>________________</w:t>
      </w:r>
      <w:r>
        <w:rPr>
          <w:rFonts w:hint="eastAsia" w:ascii="仿宋_GB2312" w:hAnsi="仿宋_GB2312" w:eastAsia="仿宋_GB2312" w:cs="仿宋_GB2312"/>
          <w:sz w:val="32"/>
          <w:szCs w:val="32"/>
        </w:rPr>
        <w:t>，服务期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napToGrid w:val="0"/>
        <w:spacing w:line="360" w:lineRule="auto"/>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我方现提交的响应文件为：响应文件正本壹份，副本叁份。</w:t>
      </w:r>
    </w:p>
    <w:p>
      <w:pPr>
        <w:snapToGrid w:val="0"/>
        <w:spacing w:line="360" w:lineRule="auto"/>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如果我方响应文件被接受，我方将履行采购文件中规定的各项要求，按合同约定条款承担我方的责任。</w:t>
      </w:r>
    </w:p>
    <w:p>
      <w:pPr>
        <w:snapToGrid w:val="0"/>
        <w:spacing w:line="360" w:lineRule="auto"/>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供应商（公章）：</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  </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                           传真：</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                           联系人：</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napToGrid w:val="0"/>
        <w:spacing w:line="360" w:lineRule="auto"/>
        <w:jc w:val="both"/>
        <w:rPr>
          <w:rFonts w:hint="eastAsia" w:ascii="仿宋_GB2312" w:hAnsi="仿宋_GB2312" w:eastAsia="仿宋_GB2312" w:cs="仿宋_GB2312"/>
          <w:sz w:val="32"/>
          <w:szCs w:val="32"/>
        </w:rPr>
      </w:pPr>
    </w:p>
    <w:p>
      <w:pPr>
        <w:pStyle w:val="2"/>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附件二</w:t>
      </w:r>
    </w:p>
    <w:p>
      <w:pPr>
        <w:snapToGrid w:val="0"/>
        <w:spacing w:line="440" w:lineRule="atLeast"/>
        <w:jc w:val="center"/>
        <w:rPr>
          <w:rFonts w:hint="eastAsia" w:ascii="仿宋_GB2312" w:hAnsi="仿宋_GB2312" w:eastAsia="仿宋_GB2312" w:cs="仿宋_GB2312"/>
          <w:b/>
          <w:sz w:val="32"/>
          <w:szCs w:val="32"/>
        </w:rPr>
      </w:pPr>
    </w:p>
    <w:p>
      <w:pPr>
        <w:snapToGrid w:val="0"/>
        <w:spacing w:line="44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法定代表人身份证明书（格式）</w:t>
      </w:r>
    </w:p>
    <w:p>
      <w:pPr>
        <w:snapToGrid w:val="0"/>
        <w:spacing w:line="440" w:lineRule="atLeast"/>
        <w:rPr>
          <w:rFonts w:hint="eastAsia" w:ascii="仿宋_GB2312" w:hAnsi="仿宋_GB2312" w:eastAsia="仿宋_GB2312" w:cs="仿宋_GB2312"/>
          <w:sz w:val="32"/>
          <w:szCs w:val="32"/>
        </w:rPr>
      </w:pPr>
    </w:p>
    <w:p>
      <w:pPr>
        <w:snapToGrid w:val="0"/>
        <w:spacing w:line="440" w:lineRule="atLeas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（法定代表人姓名）在</w:t>
      </w:r>
      <w:r>
        <w:rPr>
          <w:rFonts w:hint="eastAsia" w:ascii="仿宋_GB2312" w:hAnsi="仿宋_GB2312" w:eastAsia="仿宋_GB2312" w:cs="仿宋_GB2312"/>
          <w:sz w:val="32"/>
          <w:szCs w:val="32"/>
          <w:u w:val="single"/>
        </w:rPr>
        <w:t xml:space="preserve">    （供应商名称）</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u w:val="single"/>
        </w:rPr>
        <w:t>（职务名称）</w:t>
      </w:r>
      <w:r>
        <w:rPr>
          <w:rFonts w:hint="eastAsia" w:ascii="仿宋_GB2312" w:hAnsi="仿宋_GB2312" w:eastAsia="仿宋_GB2312" w:cs="仿宋_GB2312"/>
          <w:sz w:val="32"/>
          <w:szCs w:val="32"/>
        </w:rPr>
        <w:t>职务，是__</w:t>
      </w:r>
      <w:r>
        <w:rPr>
          <w:rFonts w:hint="eastAsia" w:ascii="仿宋_GB2312" w:hAnsi="仿宋_GB2312" w:eastAsia="仿宋_GB2312" w:cs="仿宋_GB2312"/>
          <w:sz w:val="32"/>
          <w:szCs w:val="32"/>
          <w:u w:val="single"/>
        </w:rPr>
        <w:t>（供应商名称）</w:t>
      </w:r>
      <w:r>
        <w:rPr>
          <w:rFonts w:hint="eastAsia" w:ascii="仿宋_GB2312" w:hAnsi="仿宋_GB2312" w:eastAsia="仿宋_GB2312" w:cs="仿宋_GB2312"/>
          <w:sz w:val="32"/>
          <w:szCs w:val="32"/>
        </w:rPr>
        <w:t>的法定代表人。</w:t>
      </w: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（供应商全称）</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napToGrid w:val="0"/>
        <w:spacing w:line="440" w:lineRule="atLeast"/>
        <w:ind w:left="6400" w:hanging="6400" w:hangingChars="2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附：上述法定代表人身份证号码：</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    话：</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传    真：</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邮政编码：</w:t>
      </w: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tabs>
          <w:tab w:val="left" w:pos="6300"/>
        </w:tabs>
        <w:snapToGrid w:val="0"/>
        <w:spacing w:line="400" w:lineRule="atLeast"/>
        <w:rPr>
          <w:rFonts w:hint="eastAsia" w:ascii="仿宋_GB2312" w:hAnsi="仿宋_GB2312" w:eastAsia="仿宋_GB2312" w:cs="仿宋_GB2312"/>
          <w:sz w:val="32"/>
          <w:szCs w:val="32"/>
        </w:rPr>
      </w:pPr>
    </w:p>
    <w:p>
      <w:pPr>
        <w:tabs>
          <w:tab w:val="left" w:pos="6300"/>
        </w:tabs>
        <w:snapToGrid w:val="0"/>
        <w:spacing w:line="400" w:lineRule="atLeas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1" w:name="_Toc12789076"/>
      <w:bookmarkStart w:id="2" w:name="_Toc211913036"/>
      <w:r>
        <w:rPr>
          <w:rFonts w:hint="eastAsia" w:ascii="仿宋_GB2312" w:hAnsi="仿宋_GB2312" w:eastAsia="仿宋_GB2312" w:cs="仿宋_GB2312"/>
          <w:sz w:val="32"/>
          <w:szCs w:val="32"/>
        </w:rPr>
        <w:t>附</w:t>
      </w:r>
      <w:bookmarkEnd w:id="1"/>
      <w:bookmarkEnd w:id="2"/>
      <w:r>
        <w:rPr>
          <w:rFonts w:hint="eastAsia" w:ascii="仿宋_GB2312" w:hAnsi="仿宋_GB2312" w:eastAsia="仿宋_GB2312" w:cs="仿宋_GB2312"/>
          <w:sz w:val="32"/>
          <w:szCs w:val="32"/>
        </w:rPr>
        <w:t>件三</w:t>
      </w:r>
    </w:p>
    <w:p>
      <w:pPr>
        <w:snapToGrid w:val="0"/>
        <w:spacing w:line="44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法定代表人授权委托书（格式）</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项目名称：_______________</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期：_______________</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致：杭州市发展和改革委员会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_____________________（供应商名称）是中华人民共和国合法企业，法定地址______________________________。_________（供应商法定代表人姓名）特授权_________（被授权人姓名及身份证代码）代表我单位全权办理对________项目的</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签约等具体工作，并签署全部有关的文件、协议及合同。我单位对被授权人的签名负全部责任。在撤消授权的书面通知以前，本授权书一直有效。被授权人签署的所有文件（在授权书有效期内签署的）不因授权的撤消而失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我方保证所投服务，完全同意本</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通知书中的所有条款，并遵守本</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通知书中的所有要求！</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被授权人签名：                    法定代表人签名：</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                            职  务：</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rPr>
        <w:t xml:space="preserve">                                     供应商公章：</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（附法定代表人及授权代表的身份证复印件，若为二代证需正反面复印）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附件四</w:t>
      </w:r>
    </w:p>
    <w:p>
      <w:pPr>
        <w:ind w:firstLine="419"/>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项目组人员配备情况表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1098"/>
        <w:gridCol w:w="1131"/>
        <w:gridCol w:w="1359"/>
        <w:gridCol w:w="1359"/>
        <w:gridCol w:w="158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姓名</w:t>
            </w: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职务</w:t>
            </w: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w:t>
            </w: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工作年</w:t>
            </w:r>
            <w:r>
              <w:rPr>
                <w:rFonts w:hint="eastAsia" w:ascii="仿宋_GB2312" w:hAnsi="仿宋_GB2312" w:eastAsia="仿宋_GB2312" w:cs="仿宋_GB2312"/>
                <w:kern w:val="0"/>
                <w:sz w:val="32"/>
                <w:szCs w:val="32"/>
                <w:lang w:val="en-US" w:eastAsia="zh-CN"/>
              </w:rPr>
              <w:t>限</w:t>
            </w: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bl>
    <w:p>
      <w:pPr>
        <w:spacing w:line="360" w:lineRule="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注：本表后必须附</w:t>
      </w:r>
      <w:r>
        <w:rPr>
          <w:rFonts w:hint="eastAsia" w:ascii="仿宋_GB2312" w:hAnsi="仿宋_GB2312" w:eastAsia="仿宋_GB2312" w:cs="仿宋_GB2312"/>
          <w:b/>
          <w:kern w:val="0"/>
          <w:sz w:val="24"/>
          <w:szCs w:val="24"/>
          <w:lang w:eastAsia="zh-CN"/>
        </w:rPr>
        <w:t>相关</w:t>
      </w:r>
      <w:r>
        <w:rPr>
          <w:rFonts w:hint="eastAsia" w:ascii="仿宋_GB2312" w:hAnsi="仿宋_GB2312" w:eastAsia="仿宋_GB2312" w:cs="仿宋_GB2312"/>
          <w:b/>
          <w:kern w:val="0"/>
          <w:sz w:val="24"/>
          <w:szCs w:val="24"/>
        </w:rPr>
        <w:t>证明</w:t>
      </w:r>
      <w:r>
        <w:rPr>
          <w:rFonts w:hint="eastAsia" w:ascii="仿宋_GB2312" w:hAnsi="仿宋_GB2312" w:eastAsia="仿宋_GB2312" w:cs="仿宋_GB2312"/>
          <w:b/>
          <w:kern w:val="0"/>
          <w:sz w:val="24"/>
          <w:szCs w:val="24"/>
          <w:lang w:eastAsia="zh-CN"/>
        </w:rPr>
        <w:t>材料</w:t>
      </w:r>
      <w:r>
        <w:rPr>
          <w:rFonts w:hint="eastAsia" w:ascii="仿宋_GB2312" w:hAnsi="仿宋_GB2312" w:eastAsia="仿宋_GB2312" w:cs="仿宋_GB2312"/>
          <w:b/>
          <w:kern w:val="0"/>
          <w:sz w:val="24"/>
          <w:szCs w:val="24"/>
        </w:rPr>
        <w:t>复印件。</w:t>
      </w:r>
    </w:p>
    <w:p>
      <w:pPr>
        <w:jc w:val="center"/>
        <w:rPr>
          <w:rFonts w:hint="eastAsia" w:ascii="仿宋_GB2312" w:hAnsi="仿宋_GB2312" w:eastAsia="仿宋_GB2312" w:cs="仿宋_GB2312"/>
          <w:sz w:val="32"/>
          <w:szCs w:val="32"/>
        </w:rPr>
      </w:pPr>
    </w:p>
    <w:p>
      <w:pPr>
        <w:snapToGrid w:val="0"/>
        <w:spacing w:before="50" w:after="50"/>
        <w:rPr>
          <w:rFonts w:hint="eastAsia" w:ascii="仿宋_GB2312" w:hAnsi="仿宋_GB2312" w:eastAsia="仿宋_GB2312" w:cs="仿宋_GB2312"/>
          <w:spacing w:val="20"/>
          <w:sz w:val="32"/>
          <w:szCs w:val="32"/>
          <w:u w:val="single"/>
        </w:rPr>
      </w:pPr>
      <w:r>
        <w:rPr>
          <w:rFonts w:hint="eastAsia" w:ascii="仿宋_GB2312" w:hAnsi="仿宋_GB2312" w:eastAsia="仿宋_GB2312" w:cs="仿宋_GB2312"/>
          <w:spacing w:val="20"/>
          <w:sz w:val="32"/>
          <w:szCs w:val="32"/>
        </w:rPr>
        <w:t>授权代表签名：</w:t>
      </w:r>
      <w:r>
        <w:rPr>
          <w:rFonts w:hint="eastAsia" w:ascii="仿宋_GB2312" w:hAnsi="仿宋_GB2312" w:eastAsia="仿宋_GB2312" w:cs="仿宋_GB2312"/>
          <w:spacing w:val="20"/>
          <w:sz w:val="32"/>
          <w:szCs w:val="32"/>
          <w:u w:val="single"/>
        </w:rPr>
        <w:t xml:space="preserve">        </w:t>
      </w:r>
    </w:p>
    <w:p>
      <w:pPr>
        <w:rPr>
          <w:rFonts w:hint="eastAsia" w:ascii="仿宋_GB2312" w:hAnsi="仿宋_GB2312" w:eastAsia="仿宋_GB2312" w:cs="仿宋_GB2312"/>
          <w:spacing w:val="20"/>
          <w:sz w:val="32"/>
          <w:szCs w:val="32"/>
          <w:u w:val="single"/>
        </w:rPr>
      </w:pPr>
      <w:r>
        <w:rPr>
          <w:rFonts w:hint="eastAsia" w:ascii="仿宋_GB2312" w:hAnsi="仿宋_GB2312" w:eastAsia="仿宋_GB2312" w:cs="仿宋_GB2312"/>
          <w:spacing w:val="20"/>
          <w:sz w:val="32"/>
          <w:szCs w:val="32"/>
        </w:rPr>
        <w:t>投标人盖章：</w:t>
      </w:r>
      <w:r>
        <w:rPr>
          <w:rFonts w:hint="eastAsia" w:ascii="仿宋_GB2312" w:hAnsi="仿宋_GB2312" w:eastAsia="仿宋_GB2312" w:cs="仿宋_GB2312"/>
          <w:spacing w:val="20"/>
          <w:sz w:val="32"/>
          <w:szCs w:val="32"/>
          <w:u w:val="single"/>
        </w:rPr>
        <w:t xml:space="preserve">            </w:t>
      </w:r>
      <w:r>
        <w:rPr>
          <w:rFonts w:hint="eastAsia" w:ascii="仿宋_GB2312" w:hAnsi="仿宋_GB2312" w:eastAsia="仿宋_GB2312" w:cs="仿宋_GB2312"/>
          <w:spacing w:val="20"/>
          <w:sz w:val="32"/>
          <w:szCs w:val="32"/>
        </w:rPr>
        <w:t xml:space="preserve">        日  期：</w:t>
      </w:r>
      <w:r>
        <w:rPr>
          <w:rFonts w:hint="eastAsia" w:ascii="仿宋_GB2312" w:hAnsi="仿宋_GB2312" w:eastAsia="仿宋_GB2312" w:cs="仿宋_GB2312"/>
          <w:spacing w:val="20"/>
          <w:sz w:val="32"/>
          <w:szCs w:val="32"/>
          <w:u w:val="single"/>
        </w:rPr>
        <w:t xml:space="preserve">        </w:t>
      </w:r>
    </w:p>
    <w:p>
      <w:pPr>
        <w:rPr>
          <w:rFonts w:hint="eastAsia" w:ascii="仿宋_GB2312" w:hAnsi="仿宋_GB2312" w:eastAsia="仿宋_GB2312" w:cs="仿宋_GB2312"/>
          <w:spacing w:val="20"/>
          <w:sz w:val="32"/>
          <w:szCs w:val="32"/>
          <w:u w:val="single"/>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附件五</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项目组负责人简历表</w:t>
      </w:r>
    </w:p>
    <w:p>
      <w:pPr>
        <w:jc w:val="center"/>
        <w:rPr>
          <w:rFonts w:hint="eastAsia" w:ascii="仿宋_GB2312" w:hAnsi="仿宋_GB2312" w:eastAsia="仿宋_GB2312" w:cs="仿宋_GB2312"/>
          <w:b/>
          <w:bCs/>
          <w:kern w:val="0"/>
          <w:sz w:val="32"/>
          <w:szCs w:val="32"/>
        </w:rPr>
      </w:pPr>
    </w:p>
    <w:tbl>
      <w:tblPr>
        <w:tblStyle w:val="6"/>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480"/>
        <w:gridCol w:w="1214"/>
        <w:gridCol w:w="1417"/>
        <w:gridCol w:w="1938"/>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年龄</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职务</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学历</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9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参加工作时间</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33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从业工作年限</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01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w:t>
            </w:r>
            <w:r>
              <w:rPr>
                <w:rFonts w:hint="eastAsia" w:ascii="仿宋_GB2312" w:hAnsi="仿宋_GB2312" w:eastAsia="仿宋_GB2312" w:cs="仿宋_GB2312"/>
                <w:kern w:val="0"/>
                <w:sz w:val="28"/>
                <w:szCs w:val="28"/>
                <w:lang w:eastAsia="zh-CN"/>
              </w:rPr>
              <w:t>成</w:t>
            </w:r>
            <w:r>
              <w:rPr>
                <w:rFonts w:hint="eastAsia" w:ascii="仿宋_GB2312" w:hAnsi="仿宋_GB2312" w:eastAsia="仿宋_GB2312" w:cs="仿宋_GB2312"/>
                <w:kern w:val="0"/>
                <w:sz w:val="28"/>
                <w:szCs w:val="28"/>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业主单位</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项目名称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单位规模</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在审或已完</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业主联系电话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bl>
    <w:p>
      <w:pPr>
        <w:numPr>
          <w:ilvl w:val="0"/>
          <w:numId w:val="0"/>
        </w:numPr>
        <w:spacing w:line="360" w:lineRule="auto"/>
        <w:ind w:firstLine="481" w:firstLineChars="200"/>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注：提供相关业绩证明资料（案例合同）复印件。</w:t>
      </w:r>
    </w:p>
    <w:p>
      <w:pPr>
        <w:widowControl w:val="0"/>
        <w:numPr>
          <w:ilvl w:val="0"/>
          <w:numId w:val="0"/>
        </w:numPr>
        <w:spacing w:line="360" w:lineRule="auto"/>
        <w:jc w:val="both"/>
        <w:rPr>
          <w:rFonts w:hint="eastAsia" w:ascii="仿宋_GB2312" w:hAnsi="仿宋_GB2312" w:eastAsia="仿宋_GB2312" w:cs="仿宋_GB2312"/>
          <w:b/>
          <w:kern w:val="0"/>
          <w:sz w:val="24"/>
          <w:szCs w:val="24"/>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rPr>
        <w:t>附件六</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201</w:t>
      </w: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年至今业绩一览表</w:t>
      </w:r>
    </w:p>
    <w:tbl>
      <w:tblPr>
        <w:tblStyle w:val="6"/>
        <w:tblW w:w="914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160"/>
        <w:gridCol w:w="2271"/>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单位名称</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项目名称</w:t>
            </w: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业主联系电话</w:t>
            </w: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b/>
          <w:kern w:val="0"/>
          <w:sz w:val="24"/>
          <w:szCs w:val="24"/>
        </w:rPr>
        <w:t>注：提供相关业绩证明资料（案例合同）复印件</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065013"/>
    <w:multiLevelType w:val="singleLevel"/>
    <w:tmpl w:val="4006501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B0"/>
    <w:rsid w:val="00021822"/>
    <w:rsid w:val="00064E7C"/>
    <w:rsid w:val="000C6D74"/>
    <w:rsid w:val="00107F36"/>
    <w:rsid w:val="001C01FB"/>
    <w:rsid w:val="001D0886"/>
    <w:rsid w:val="001F6423"/>
    <w:rsid w:val="002164B0"/>
    <w:rsid w:val="00217F3F"/>
    <w:rsid w:val="00241D43"/>
    <w:rsid w:val="002679B6"/>
    <w:rsid w:val="002C6539"/>
    <w:rsid w:val="00360C6C"/>
    <w:rsid w:val="003E455A"/>
    <w:rsid w:val="004B136C"/>
    <w:rsid w:val="004E713C"/>
    <w:rsid w:val="005943E8"/>
    <w:rsid w:val="005A4302"/>
    <w:rsid w:val="006178EF"/>
    <w:rsid w:val="006279B3"/>
    <w:rsid w:val="006F020B"/>
    <w:rsid w:val="007522A2"/>
    <w:rsid w:val="0079642B"/>
    <w:rsid w:val="007A164C"/>
    <w:rsid w:val="007C46B1"/>
    <w:rsid w:val="008B444B"/>
    <w:rsid w:val="009618C5"/>
    <w:rsid w:val="009A6C51"/>
    <w:rsid w:val="009E322C"/>
    <w:rsid w:val="00A46298"/>
    <w:rsid w:val="00A8346C"/>
    <w:rsid w:val="00AD313A"/>
    <w:rsid w:val="00B4053C"/>
    <w:rsid w:val="00B51043"/>
    <w:rsid w:val="00B6616F"/>
    <w:rsid w:val="00C4754F"/>
    <w:rsid w:val="00C707DF"/>
    <w:rsid w:val="00C81FE6"/>
    <w:rsid w:val="00D07198"/>
    <w:rsid w:val="00D12842"/>
    <w:rsid w:val="00D14B2F"/>
    <w:rsid w:val="00D3059F"/>
    <w:rsid w:val="00D30F39"/>
    <w:rsid w:val="00DE7FDD"/>
    <w:rsid w:val="00E642DA"/>
    <w:rsid w:val="00E73950"/>
    <w:rsid w:val="00E8295C"/>
    <w:rsid w:val="00EB2A85"/>
    <w:rsid w:val="00F01B2A"/>
    <w:rsid w:val="00F21A35"/>
    <w:rsid w:val="00F40024"/>
    <w:rsid w:val="00F507CD"/>
    <w:rsid w:val="00F97452"/>
    <w:rsid w:val="0F4378AF"/>
    <w:rsid w:val="0F5B408E"/>
    <w:rsid w:val="134759F7"/>
    <w:rsid w:val="15CD4584"/>
    <w:rsid w:val="174A1F16"/>
    <w:rsid w:val="1A2B4B32"/>
    <w:rsid w:val="1FFB13EC"/>
    <w:rsid w:val="2B937E61"/>
    <w:rsid w:val="2DA7049B"/>
    <w:rsid w:val="326326B7"/>
    <w:rsid w:val="35422B01"/>
    <w:rsid w:val="369F2964"/>
    <w:rsid w:val="3B655F7D"/>
    <w:rsid w:val="3CF78E12"/>
    <w:rsid w:val="4C107D48"/>
    <w:rsid w:val="54704111"/>
    <w:rsid w:val="54BC7C20"/>
    <w:rsid w:val="61747A99"/>
    <w:rsid w:val="65226AC1"/>
    <w:rsid w:val="6A3C022E"/>
    <w:rsid w:val="6AD275D5"/>
    <w:rsid w:val="6E6F0A2A"/>
    <w:rsid w:val="6EEBABF0"/>
    <w:rsid w:val="77F6464D"/>
    <w:rsid w:val="7DDB82BC"/>
    <w:rsid w:val="7ECC0543"/>
    <w:rsid w:val="9E739751"/>
    <w:rsid w:val="9FDBC666"/>
    <w:rsid w:val="BDBA265B"/>
    <w:rsid w:val="DEFAE67E"/>
    <w:rsid w:val="DFE724D7"/>
    <w:rsid w:val="EBAEBDFB"/>
    <w:rsid w:val="EDFECB3F"/>
    <w:rsid w:val="FFD7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3">
    <w:name w:val="Salutation"/>
    <w:basedOn w:val="1"/>
    <w:next w:val="1"/>
    <w:qFormat/>
    <w:uiPriority w:val="0"/>
    <w:pPr>
      <w:widowControl/>
      <w:textAlignment w:val="baseline"/>
    </w:pPr>
    <w:rPr>
      <w:rFonts w:ascii="Calibri" w:hAnsi="Calibri"/>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列表段落1"/>
    <w:basedOn w:val="1"/>
    <w:qFormat/>
    <w:uiPriority w:val="99"/>
    <w:pPr>
      <w:ind w:firstLine="420" w:firstLineChars="200"/>
    </w:p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12</Pages>
  <Words>2173</Words>
  <Characters>2408</Characters>
  <Lines>23</Lines>
  <Paragraphs>6</Paragraphs>
  <TotalTime>13</TotalTime>
  <ScaleCrop>false</ScaleCrop>
  <LinksUpToDate>false</LinksUpToDate>
  <CharactersWithSpaces>2950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2016-08-05T22:44:00Z</dcterms:created>
  <dc:creator>匿名用户</dc:creator>
  <cp:lastModifiedBy>user</cp:lastModifiedBy>
  <cp:lastPrinted>2022-11-08T08:08:00Z</cp:lastPrinted>
  <dcterms:modified xsi:type="dcterms:W3CDTF">2022-11-14T09:12:06Z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9F7EEC76C2884AA0B85694FEA0B9D31C</vt:lpwstr>
  </property>
</Properties>
</file>