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sz w:val="44"/>
          <w:szCs w:val="44"/>
        </w:rPr>
      </w:pPr>
    </w:p>
    <w:p>
      <w:pPr>
        <w:jc w:val="center"/>
        <w:rPr>
          <w:rFonts w:hint="eastAsia" w:ascii="仿宋_GB2312" w:hAnsi="仿宋_GB2312" w:eastAsia="仿宋_GB2312" w:cs="仿宋_GB2312"/>
          <w:b/>
          <w:sz w:val="44"/>
          <w:szCs w:val="44"/>
        </w:rPr>
      </w:pPr>
    </w:p>
    <w:p>
      <w:pPr>
        <w:jc w:val="center"/>
        <w:outlineLvl w:val="0"/>
        <w:rPr>
          <w:rFonts w:hint="eastAsia" w:ascii="仿宋_GB2312" w:hAnsi="仿宋_GB2312" w:eastAsia="仿宋_GB2312" w:cs="仿宋_GB2312"/>
          <w:b/>
          <w:sz w:val="44"/>
          <w:szCs w:val="44"/>
          <w:lang w:val="en-US" w:eastAsia="zh-CN"/>
        </w:rPr>
      </w:pPr>
      <w:r>
        <w:rPr>
          <w:rFonts w:hint="eastAsia" w:ascii="仿宋_GB2312" w:hAnsi="仿宋_GB2312" w:eastAsia="仿宋_GB2312" w:cs="仿宋_GB2312"/>
          <w:b/>
          <w:sz w:val="44"/>
          <w:szCs w:val="44"/>
          <w:lang w:val="en-US" w:eastAsia="zh-CN"/>
        </w:rPr>
        <w:t>项目询价文件</w:t>
      </w: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36"/>
          <w:szCs w:val="36"/>
        </w:rPr>
      </w:pPr>
    </w:p>
    <w:p>
      <w:pPr>
        <w:pStyle w:val="9"/>
        <w:rPr>
          <w:rFonts w:hint="eastAsia"/>
        </w:rPr>
      </w:pPr>
    </w:p>
    <w:p>
      <w:pPr>
        <w:ind w:firstLine="1080" w:firstLineChars="300"/>
        <w:jc w:val="both"/>
        <w:outlineLvl w:val="1"/>
        <w:rPr>
          <w:rFonts w:hint="default" w:ascii="仿宋_GB2312" w:hAnsi="仿宋_GB2312" w:eastAsia="仿宋_GB2312" w:cs="仿宋_GB2312"/>
          <w:sz w:val="36"/>
          <w:szCs w:val="36"/>
          <w:lang w:val="en-US"/>
        </w:rPr>
      </w:pPr>
      <w:r>
        <w:rPr>
          <w:rFonts w:hint="eastAsia" w:ascii="仿宋_GB2312" w:hAnsi="仿宋_GB2312" w:eastAsia="仿宋_GB2312" w:cs="仿宋_GB2312"/>
          <w:sz w:val="36"/>
          <w:szCs w:val="36"/>
        </w:rPr>
        <w:t>项目名称：2023杭州市节能歌曲</w:t>
      </w:r>
      <w:r>
        <w:rPr>
          <w:rFonts w:hint="eastAsia" w:ascii="仿宋_GB2312" w:hAnsi="仿宋_GB2312" w:eastAsia="仿宋_GB2312" w:cs="仿宋_GB2312"/>
          <w:sz w:val="36"/>
          <w:szCs w:val="36"/>
          <w:lang w:val="en-US" w:eastAsia="zh-CN"/>
        </w:rPr>
        <w:t>主题宣传项目</w:t>
      </w:r>
    </w:p>
    <w:p>
      <w:pPr>
        <w:jc w:val="center"/>
        <w:rPr>
          <w:rFonts w:hint="eastAsia" w:ascii="仿宋_GB2312" w:hAnsi="仿宋_GB2312" w:eastAsia="仿宋_GB2312" w:cs="仿宋_GB2312"/>
          <w:sz w:val="36"/>
          <w:szCs w:val="36"/>
        </w:rPr>
      </w:pPr>
    </w:p>
    <w:p>
      <w:pPr>
        <w:ind w:firstLine="1080" w:firstLineChars="300"/>
        <w:outlineLvl w:val="1"/>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采购单位：杭州市发展和改革委员会</w:t>
      </w:r>
    </w:p>
    <w:p>
      <w:pPr>
        <w:jc w:val="center"/>
        <w:rPr>
          <w:rFonts w:hint="eastAsia" w:ascii="仿宋_GB2312" w:hAnsi="仿宋_GB2312" w:eastAsia="仿宋_GB2312" w:cs="仿宋_GB2312"/>
          <w:sz w:val="36"/>
          <w:szCs w:val="36"/>
        </w:rPr>
      </w:pPr>
    </w:p>
    <w:p>
      <w:pPr>
        <w:pStyle w:val="9"/>
        <w:rPr>
          <w:rFonts w:hint="eastAsia" w:ascii="仿宋_GB2312" w:hAnsi="仿宋_GB2312" w:eastAsia="仿宋_GB2312" w:cs="仿宋_GB2312"/>
          <w:sz w:val="36"/>
          <w:szCs w:val="36"/>
        </w:rPr>
      </w:pPr>
    </w:p>
    <w:p>
      <w:pPr>
        <w:pStyle w:val="9"/>
        <w:rPr>
          <w:rFonts w:hint="eastAsia" w:ascii="仿宋_GB2312" w:hAnsi="仿宋_GB2312" w:eastAsia="仿宋_GB2312" w:cs="仿宋_GB2312"/>
          <w:sz w:val="36"/>
          <w:szCs w:val="36"/>
        </w:rPr>
      </w:pPr>
    </w:p>
    <w:p>
      <w:pPr>
        <w:pStyle w:val="9"/>
        <w:rPr>
          <w:rFonts w:hint="eastAsia" w:ascii="仿宋_GB2312" w:hAnsi="仿宋_GB2312" w:eastAsia="仿宋_GB2312" w:cs="仿宋_GB2312"/>
          <w:sz w:val="36"/>
          <w:szCs w:val="36"/>
        </w:rPr>
      </w:pPr>
    </w:p>
    <w:p>
      <w:pPr>
        <w:pStyle w:val="9"/>
        <w:rPr>
          <w:rFonts w:hint="eastAsia" w:ascii="仿宋_GB2312" w:hAnsi="仿宋_GB2312" w:eastAsia="仿宋_GB2312" w:cs="仿宋_GB2312"/>
          <w:sz w:val="36"/>
          <w:szCs w:val="36"/>
        </w:rPr>
      </w:pPr>
    </w:p>
    <w:p>
      <w:pPr>
        <w:pStyle w:val="9"/>
        <w:rPr>
          <w:rFonts w:hint="eastAsia" w:ascii="仿宋_GB2312" w:hAnsi="仿宋_GB2312" w:eastAsia="仿宋_GB2312" w:cs="仿宋_GB2312"/>
          <w:sz w:val="36"/>
          <w:szCs w:val="36"/>
        </w:rPr>
      </w:pPr>
    </w:p>
    <w:p>
      <w:pPr>
        <w:jc w:val="center"/>
        <w:rPr>
          <w:rFonts w:hint="eastAsia" w:ascii="仿宋_GB2312" w:hAnsi="仿宋_GB2312" w:eastAsia="仿宋_GB2312" w:cs="仿宋_GB2312"/>
          <w:sz w:val="36"/>
          <w:szCs w:val="36"/>
        </w:rPr>
      </w:pPr>
    </w:p>
    <w:p>
      <w:pPr>
        <w:ind w:firstLine="1080" w:firstLineChars="300"/>
        <w:outlineLvl w:val="1"/>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日    期：202</w:t>
      </w:r>
      <w:r>
        <w:rPr>
          <w:rFonts w:hint="eastAsia" w:ascii="仿宋_GB2312" w:hAnsi="仿宋_GB2312" w:eastAsia="仿宋_GB2312" w:cs="仿宋_GB2312"/>
          <w:sz w:val="36"/>
          <w:szCs w:val="36"/>
          <w:lang w:val="en-US" w:eastAsia="zh-CN"/>
        </w:rPr>
        <w:t>3</w:t>
      </w:r>
      <w:r>
        <w:rPr>
          <w:rFonts w:hint="eastAsia" w:ascii="仿宋_GB2312" w:hAnsi="仿宋_GB2312" w:eastAsia="仿宋_GB2312" w:cs="仿宋_GB2312"/>
          <w:sz w:val="36"/>
          <w:szCs w:val="36"/>
        </w:rPr>
        <w:t>年</w:t>
      </w:r>
      <w:r>
        <w:rPr>
          <w:rFonts w:hint="eastAsia" w:ascii="仿宋_GB2312" w:hAnsi="仿宋_GB2312" w:eastAsia="仿宋_GB2312" w:cs="仿宋_GB2312"/>
          <w:sz w:val="36"/>
          <w:szCs w:val="36"/>
          <w:lang w:val="en-US" w:eastAsia="zh-CN"/>
        </w:rPr>
        <w:t>5</w:t>
      </w:r>
      <w:r>
        <w:rPr>
          <w:rFonts w:hint="eastAsia" w:ascii="仿宋_GB2312" w:hAnsi="仿宋_GB2312" w:eastAsia="仿宋_GB2312" w:cs="仿宋_GB2312"/>
          <w:sz w:val="36"/>
          <w:szCs w:val="36"/>
        </w:rPr>
        <w:t>月</w:t>
      </w:r>
      <w:r>
        <w:rPr>
          <w:rFonts w:hint="eastAsia" w:ascii="仿宋_GB2312" w:hAnsi="仿宋_GB2312" w:eastAsia="仿宋_GB2312" w:cs="仿宋_GB2312"/>
          <w:sz w:val="36"/>
          <w:szCs w:val="36"/>
          <w:lang w:val="en-US" w:eastAsia="zh-CN"/>
        </w:rPr>
        <w:t>12</w:t>
      </w:r>
      <w:r>
        <w:rPr>
          <w:rFonts w:hint="eastAsia" w:ascii="仿宋_GB2312" w:hAnsi="仿宋_GB2312" w:eastAsia="仿宋_GB2312" w:cs="仿宋_GB2312"/>
          <w:sz w:val="36"/>
          <w:szCs w:val="36"/>
        </w:rPr>
        <w:t>日</w:t>
      </w:r>
    </w:p>
    <w:p>
      <w:pPr>
        <w:jc w:val="center"/>
        <w:rPr>
          <w:rFonts w:hint="eastAsia" w:ascii="仿宋_GB2312" w:hAnsi="仿宋_GB2312" w:eastAsia="仿宋_GB2312" w:cs="仿宋_GB2312"/>
          <w:sz w:val="32"/>
          <w:szCs w:val="32"/>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jc w:val="center"/>
        <w:outlineLvl w:val="0"/>
        <w:rPr>
          <w:rFonts w:hint="eastAsia" w:ascii="仿宋_GB2312" w:hAnsi="仿宋_GB2312" w:eastAsia="仿宋_GB2312" w:cs="仿宋_GB2312"/>
          <w:b/>
          <w:sz w:val="44"/>
          <w:szCs w:val="44"/>
        </w:rPr>
      </w:pPr>
      <w:r>
        <w:rPr>
          <w:rFonts w:hint="eastAsia" w:ascii="仿宋_GB2312" w:hAnsi="仿宋_GB2312" w:eastAsia="仿宋_GB2312" w:cs="仿宋_GB2312"/>
          <w:b/>
          <w:sz w:val="44"/>
          <w:szCs w:val="44"/>
          <w:lang w:val="en-US" w:eastAsia="zh-CN"/>
        </w:rPr>
        <w:t xml:space="preserve">询 价 文 件 </w:t>
      </w:r>
      <w:r>
        <w:rPr>
          <w:rFonts w:hint="eastAsia" w:ascii="仿宋_GB2312" w:hAnsi="仿宋_GB2312" w:eastAsia="仿宋_GB2312" w:cs="仿宋_GB2312"/>
          <w:b/>
          <w:sz w:val="44"/>
          <w:szCs w:val="44"/>
        </w:rPr>
        <w:t>目</w:t>
      </w:r>
      <w:r>
        <w:rPr>
          <w:rFonts w:hint="eastAsia" w:ascii="仿宋_GB2312" w:hAnsi="仿宋_GB2312" w:eastAsia="仿宋_GB2312" w:cs="仿宋_GB2312"/>
          <w:b/>
          <w:sz w:val="44"/>
          <w:szCs w:val="44"/>
          <w:lang w:val="en-US" w:eastAsia="zh-CN"/>
        </w:rPr>
        <w:t xml:space="preserve"> </w:t>
      </w:r>
      <w:r>
        <w:rPr>
          <w:rFonts w:hint="eastAsia" w:ascii="仿宋_GB2312" w:hAnsi="仿宋_GB2312" w:eastAsia="仿宋_GB2312" w:cs="仿宋_GB2312"/>
          <w:b/>
          <w:sz w:val="44"/>
          <w:szCs w:val="44"/>
        </w:rPr>
        <w:t>录</w:t>
      </w:r>
    </w:p>
    <w:p>
      <w:pPr>
        <w:rPr>
          <w:rFonts w:hint="eastAsia" w:ascii="仿宋_GB2312" w:hAnsi="仿宋_GB2312" w:eastAsia="仿宋_GB2312" w:cs="仿宋_GB2312"/>
          <w:sz w:val="44"/>
          <w:szCs w:val="44"/>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0"/>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 xml:space="preserve">第一部分 </w:t>
      </w:r>
      <w:r>
        <w:rPr>
          <w:rFonts w:hint="eastAsia" w:ascii="仿宋_GB2312" w:hAnsi="仿宋_GB2312" w:eastAsia="仿宋_GB2312" w:cs="仿宋_GB2312"/>
          <w:sz w:val="36"/>
          <w:szCs w:val="36"/>
          <w:lang w:val="en-US" w:eastAsia="zh-CN"/>
        </w:rPr>
        <w:t>项目</w:t>
      </w:r>
      <w:r>
        <w:rPr>
          <w:rFonts w:hint="eastAsia" w:ascii="仿宋_GB2312" w:hAnsi="仿宋_GB2312" w:eastAsia="仿宋_GB2312" w:cs="仿宋_GB2312"/>
          <w:sz w:val="36"/>
          <w:szCs w:val="36"/>
        </w:rPr>
        <w:t>须知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0"/>
        <w:rPr>
          <w:rFonts w:hint="eastAsia" w:ascii="仿宋_GB2312" w:hAnsi="仿宋_GB2312" w:eastAsia="仿宋_GB2312" w:cs="仿宋_GB2312"/>
          <w:sz w:val="36"/>
          <w:szCs w:val="36"/>
        </w:rPr>
      </w:pPr>
      <w:r>
        <w:rPr>
          <w:rFonts w:hint="eastAsia" w:ascii="仿宋_GB2312" w:hAnsi="仿宋_GB2312" w:eastAsia="仿宋_GB2312" w:cs="仿宋_GB2312"/>
          <w:sz w:val="36"/>
          <w:szCs w:val="36"/>
          <w:lang w:eastAsia="zh-CN"/>
        </w:rPr>
        <w:t>第二部分</w:t>
      </w:r>
      <w:r>
        <w:rPr>
          <w:rFonts w:hint="eastAsia" w:ascii="仿宋_GB2312" w:hAnsi="仿宋_GB2312" w:eastAsia="仿宋_GB2312" w:cs="仿宋_GB2312"/>
          <w:sz w:val="36"/>
          <w:szCs w:val="36"/>
          <w:lang w:val="en-US" w:eastAsia="zh-CN"/>
        </w:rPr>
        <w:t xml:space="preserve"> </w:t>
      </w:r>
      <w:r>
        <w:rPr>
          <w:rFonts w:hint="eastAsia" w:ascii="仿宋_GB2312" w:hAnsi="仿宋_GB2312" w:eastAsia="仿宋_GB2312" w:cs="仿宋_GB2312"/>
          <w:sz w:val="36"/>
          <w:szCs w:val="36"/>
        </w:rPr>
        <w:t>项目要求</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0"/>
        <w:rPr>
          <w:rFonts w:hint="default"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eastAsia="zh-CN"/>
        </w:rPr>
        <w:t>第三部分</w:t>
      </w:r>
      <w:r>
        <w:rPr>
          <w:rFonts w:hint="eastAsia" w:ascii="仿宋_GB2312" w:hAnsi="仿宋_GB2312" w:eastAsia="仿宋_GB2312" w:cs="仿宋_GB2312"/>
          <w:sz w:val="36"/>
          <w:szCs w:val="36"/>
          <w:lang w:val="en-US" w:eastAsia="zh-CN"/>
        </w:rPr>
        <w:t xml:space="preserve"> 评审办法</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0"/>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第</w:t>
      </w:r>
      <w:r>
        <w:rPr>
          <w:rFonts w:hint="eastAsia" w:ascii="仿宋_GB2312" w:hAnsi="仿宋_GB2312" w:eastAsia="仿宋_GB2312" w:cs="仿宋_GB2312"/>
          <w:sz w:val="36"/>
          <w:szCs w:val="36"/>
          <w:lang w:eastAsia="zh-CN"/>
        </w:rPr>
        <w:t>四</w:t>
      </w:r>
      <w:r>
        <w:rPr>
          <w:rFonts w:hint="eastAsia" w:ascii="仿宋_GB2312" w:hAnsi="仿宋_GB2312" w:eastAsia="仿宋_GB2312" w:cs="仿宋_GB2312"/>
          <w:sz w:val="36"/>
          <w:szCs w:val="36"/>
        </w:rPr>
        <w:t>部分 响应文件格式要求</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6"/>
          <w:szCs w:val="36"/>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auto"/>
        <w:outlineLvl w:val="0"/>
        <w:rPr>
          <w:rFonts w:hint="eastAsia" w:ascii="仿宋_GB2312" w:hAnsi="仿宋_GB2312" w:eastAsia="仿宋_GB2312" w:cs="仿宋_GB2312"/>
          <w:sz w:val="36"/>
          <w:szCs w:val="36"/>
        </w:rPr>
      </w:pPr>
      <w:r>
        <w:rPr>
          <w:rFonts w:hint="eastAsia" w:ascii="仿宋_GB2312" w:hAnsi="仿宋_GB2312" w:eastAsia="仿宋_GB2312" w:cs="仿宋_GB2312"/>
          <w:sz w:val="36"/>
          <w:szCs w:val="36"/>
        </w:rPr>
        <w:t>第</w:t>
      </w:r>
      <w:r>
        <w:rPr>
          <w:rFonts w:hint="eastAsia" w:ascii="仿宋_GB2312" w:hAnsi="仿宋_GB2312" w:eastAsia="仿宋_GB2312" w:cs="仿宋_GB2312"/>
          <w:sz w:val="36"/>
          <w:szCs w:val="36"/>
          <w:lang w:eastAsia="zh-CN"/>
        </w:rPr>
        <w:t>五</w:t>
      </w:r>
      <w:r>
        <w:rPr>
          <w:rFonts w:hint="eastAsia" w:ascii="仿宋_GB2312" w:hAnsi="仿宋_GB2312" w:eastAsia="仿宋_GB2312" w:cs="仿宋_GB2312"/>
          <w:sz w:val="36"/>
          <w:szCs w:val="36"/>
        </w:rPr>
        <w:t>部分 附件</w:t>
      </w:r>
    </w:p>
    <w:p>
      <w:pPr>
        <w:rPr>
          <w:rFonts w:hint="eastAsia" w:ascii="仿宋_GB2312" w:hAnsi="仿宋_GB2312" w:eastAsia="仿宋_GB2312" w:cs="仿宋_GB2312"/>
          <w:sz w:val="36"/>
          <w:szCs w:val="36"/>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rPr>
          <w:rFonts w:hint="eastAsia" w:ascii="仿宋_GB2312" w:hAnsi="仿宋_GB2312" w:eastAsia="仿宋_GB2312" w:cs="仿宋_GB2312"/>
          <w:sz w:val="44"/>
          <w:szCs w:val="44"/>
        </w:rPr>
      </w:pPr>
    </w:p>
    <w:p>
      <w:pPr>
        <w:jc w:val="center"/>
        <w:outlineLvl w:val="0"/>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 xml:space="preserve">第一部分  </w:t>
      </w:r>
      <w:r>
        <w:rPr>
          <w:rFonts w:hint="eastAsia" w:ascii="仿宋_GB2312" w:hAnsi="仿宋_GB2312" w:eastAsia="仿宋_GB2312" w:cs="仿宋_GB2312"/>
          <w:b/>
          <w:sz w:val="36"/>
          <w:szCs w:val="36"/>
          <w:lang w:val="en-US" w:eastAsia="zh-CN"/>
        </w:rPr>
        <w:t>项目</w:t>
      </w:r>
      <w:r>
        <w:rPr>
          <w:rFonts w:hint="eastAsia" w:ascii="仿宋_GB2312" w:hAnsi="仿宋_GB2312" w:eastAsia="仿宋_GB2312" w:cs="仿宋_GB2312"/>
          <w:b/>
          <w:sz w:val="36"/>
          <w:szCs w:val="36"/>
        </w:rPr>
        <w:t>须知</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p>
    <w:p>
      <w:pPr>
        <w:ind w:firstLine="960" w:firstLineChars="3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w:t>
      </w:r>
      <w:r>
        <w:rPr>
          <w:rFonts w:hint="eastAsia" w:ascii="仿宋_GB2312" w:hAnsi="仿宋_GB2312" w:eastAsia="仿宋_GB2312" w:cs="仿宋_GB2312"/>
          <w:sz w:val="32"/>
          <w:szCs w:val="32"/>
          <w:lang w:eastAsia="zh-CN"/>
        </w:rPr>
        <w:t>华</w:t>
      </w:r>
      <w:r>
        <w:rPr>
          <w:rFonts w:hint="eastAsia" w:ascii="仿宋_GB2312" w:hAnsi="仿宋_GB2312" w:eastAsia="仿宋_GB2312" w:cs="仿宋_GB2312"/>
          <w:sz w:val="32"/>
          <w:szCs w:val="32"/>
        </w:rPr>
        <w:t>人民共和国政府采购法》等有关规定，</w:t>
      </w:r>
      <w:r>
        <w:rPr>
          <w:rFonts w:hint="eastAsia" w:ascii="仿宋_GB2312" w:hAnsi="仿宋_GB2312" w:eastAsia="仿宋_GB2312" w:cs="仿宋_GB2312"/>
          <w:sz w:val="32"/>
          <w:szCs w:val="32"/>
          <w:lang w:val="en-US" w:eastAsia="zh-CN"/>
        </w:rPr>
        <w:t>对</w:t>
      </w:r>
      <w:r>
        <w:rPr>
          <w:rFonts w:hint="eastAsia" w:ascii="仿宋_GB2312" w:hAnsi="仿宋_GB2312" w:eastAsia="仿宋_GB2312" w:cs="仿宋_GB2312"/>
          <w:sz w:val="32"/>
          <w:szCs w:val="32"/>
        </w:rPr>
        <w:t>2023杭州市节能歌曲</w:t>
      </w:r>
      <w:r>
        <w:rPr>
          <w:rFonts w:hint="eastAsia" w:ascii="仿宋_GB2312" w:hAnsi="仿宋_GB2312" w:eastAsia="仿宋_GB2312" w:cs="仿宋_GB2312"/>
          <w:sz w:val="32"/>
          <w:szCs w:val="32"/>
          <w:lang w:val="en-US" w:eastAsia="zh-CN"/>
        </w:rPr>
        <w:t>主题宣传项目</w:t>
      </w:r>
      <w:r>
        <w:rPr>
          <w:rFonts w:hint="eastAsia" w:ascii="仿宋_GB2312" w:hAnsi="仿宋_GB2312" w:eastAsia="仿宋_GB2312" w:cs="仿宋_GB2312"/>
          <w:sz w:val="32"/>
          <w:szCs w:val="32"/>
        </w:rPr>
        <w:t>进行</w:t>
      </w:r>
      <w:r>
        <w:rPr>
          <w:rFonts w:hint="eastAsia" w:ascii="仿宋_GB2312" w:hAnsi="仿宋_GB2312" w:eastAsia="仿宋_GB2312" w:cs="仿宋_GB2312"/>
          <w:sz w:val="32"/>
          <w:szCs w:val="32"/>
          <w:lang w:val="en-US" w:eastAsia="zh-CN"/>
        </w:rPr>
        <w:t>询价</w:t>
      </w:r>
      <w:r>
        <w:rPr>
          <w:rFonts w:hint="eastAsia" w:ascii="仿宋_GB2312" w:hAnsi="仿宋_GB2312" w:eastAsia="仿宋_GB2312" w:cs="仿宋_GB2312"/>
          <w:sz w:val="32"/>
          <w:szCs w:val="32"/>
        </w:rPr>
        <w:t>，采购人为杭州市发展和改革委员会。欢迎相关供应商前来响应。</w:t>
      </w:r>
    </w:p>
    <w:p>
      <w:pPr>
        <w:keepNext w:val="0"/>
        <w:keepLines w:val="0"/>
        <w:pageBreakBefore w:val="0"/>
        <w:widowControl w:val="0"/>
        <w:kinsoku/>
        <w:wordWrap/>
        <w:overflowPunct/>
        <w:topLinePunct w:val="0"/>
        <w:autoSpaceDE/>
        <w:autoSpaceDN/>
        <w:bidi w:val="0"/>
        <w:adjustRightInd w:val="0"/>
        <w:snapToGrid w:val="0"/>
        <w:spacing w:line="560" w:lineRule="exact"/>
        <w:ind w:firstLine="642" w:firstLineChars="20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一、项目概况</w:t>
      </w:r>
    </w:p>
    <w:tbl>
      <w:tblPr>
        <w:tblStyle w:val="6"/>
        <w:tblW w:w="89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4105"/>
        <w:gridCol w:w="40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869" w:type="dxa"/>
            <w:vAlign w:val="center"/>
          </w:tcPr>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4105" w:type="dxa"/>
            <w:vAlign w:val="center"/>
          </w:tcPr>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项     目</w:t>
            </w:r>
          </w:p>
        </w:tc>
        <w:tc>
          <w:tcPr>
            <w:tcW w:w="4005" w:type="dxa"/>
            <w:vAlign w:val="center"/>
          </w:tcPr>
          <w:p>
            <w:pPr>
              <w:spacing w:line="360" w:lineRule="auto"/>
              <w:jc w:val="center"/>
              <w:rPr>
                <w:rFonts w:hint="eastAsia" w:ascii="仿宋_GB2312" w:hAnsi="仿宋_GB2312" w:eastAsia="仿宋_GB2312" w:cs="仿宋_GB2312"/>
                <w:b/>
                <w:bCs/>
                <w:sz w:val="28"/>
                <w:szCs w:val="28"/>
              </w:rPr>
            </w:pPr>
            <w:r>
              <w:rPr>
                <w:rFonts w:hint="eastAsia" w:ascii="仿宋_GB2312" w:hAnsi="仿宋_GB2312" w:eastAsia="仿宋_GB2312" w:cs="仿宋_GB2312"/>
                <w:b/>
                <w:bCs/>
                <w:sz w:val="28"/>
                <w:szCs w:val="28"/>
              </w:rPr>
              <w:t>简要服务要求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5" w:hRule="exact"/>
        </w:trPr>
        <w:tc>
          <w:tcPr>
            <w:tcW w:w="869" w:type="dxa"/>
            <w:vAlign w:val="center"/>
          </w:tcPr>
          <w:p>
            <w:pPr>
              <w:spacing w:line="360" w:lineRule="auto"/>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w:t>
            </w:r>
          </w:p>
        </w:tc>
        <w:tc>
          <w:tcPr>
            <w:tcW w:w="4105" w:type="dxa"/>
            <w:vAlign w:val="center"/>
          </w:tcPr>
          <w:p>
            <w:pPr>
              <w:spacing w:line="360" w:lineRule="auto"/>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rPr>
              <w:t>2023杭州市节能歌曲</w:t>
            </w:r>
            <w:r>
              <w:rPr>
                <w:rFonts w:hint="eastAsia" w:ascii="仿宋_GB2312" w:hAnsi="仿宋_GB2312" w:eastAsia="仿宋_GB2312" w:cs="仿宋_GB2312"/>
                <w:sz w:val="28"/>
                <w:szCs w:val="28"/>
                <w:lang w:val="en-US" w:eastAsia="zh-CN"/>
              </w:rPr>
              <w:t>主题宣传项目</w:t>
            </w:r>
          </w:p>
        </w:tc>
        <w:tc>
          <w:tcPr>
            <w:tcW w:w="4005" w:type="dxa"/>
            <w:vAlign w:val="center"/>
          </w:tcPr>
          <w:p>
            <w:pPr>
              <w:spacing w:line="360" w:lineRule="auto"/>
              <w:jc w:val="left"/>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sz w:val="28"/>
                <w:szCs w:val="28"/>
              </w:rPr>
              <w:t>详见第二部分项目内容及要求</w:t>
            </w:r>
          </w:p>
        </w:tc>
      </w:tr>
    </w:tbl>
    <w:p>
      <w:pPr>
        <w:keepNext w:val="0"/>
        <w:keepLines w:val="0"/>
        <w:pageBreakBefore w:val="0"/>
        <w:kinsoku/>
        <w:wordWrap/>
        <w:overflowPunct/>
        <w:topLinePunct w:val="0"/>
        <w:autoSpaceDE/>
        <w:autoSpaceDN/>
        <w:bidi w:val="0"/>
        <w:adjustRightInd w:val="0"/>
        <w:snapToGrid w:val="0"/>
        <w:spacing w:line="560" w:lineRule="exact"/>
        <w:ind w:firstLine="645"/>
        <w:textAlignment w:val="auto"/>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预算价：</w:t>
      </w:r>
      <w:r>
        <w:rPr>
          <w:rFonts w:hint="eastAsia" w:ascii="仿宋_GB2312" w:hAnsi="仿宋_GB2312" w:eastAsia="仿宋_GB2312" w:cs="仿宋_GB2312"/>
          <w:b/>
          <w:bCs/>
          <w:sz w:val="32"/>
          <w:szCs w:val="32"/>
          <w:lang w:val="en-US" w:eastAsia="zh-CN"/>
        </w:rPr>
        <w:t>48</w:t>
      </w:r>
      <w:r>
        <w:rPr>
          <w:rFonts w:hint="eastAsia" w:ascii="仿宋_GB2312" w:hAnsi="仿宋_GB2312" w:eastAsia="仿宋_GB2312" w:cs="仿宋_GB2312"/>
          <w:b/>
          <w:bCs/>
          <w:sz w:val="32"/>
          <w:szCs w:val="32"/>
        </w:rPr>
        <w:t>万元。</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、通知书的获取</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将电子稿发送至指定邮箱。</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highlight w:val="none"/>
        </w:rPr>
      </w:pPr>
      <w:r>
        <w:rPr>
          <w:rFonts w:hint="eastAsia" w:ascii="仿宋_GB2312" w:eastAsia="仿宋_GB2312"/>
          <w:spacing w:val="6"/>
          <w:sz w:val="32"/>
          <w:szCs w:val="32"/>
          <w:highlight w:val="none"/>
        </w:rPr>
        <w:t>登录杭州市发展改革委网站（网址http://drc.hangzhou.gov.cn），从“信息公开”-</w:t>
      </w:r>
      <w:r>
        <w:rPr>
          <w:rFonts w:ascii="仿宋_GB2312" w:eastAsia="仿宋_GB2312"/>
          <w:spacing w:val="6"/>
          <w:sz w:val="32"/>
          <w:szCs w:val="32"/>
          <w:highlight w:val="none"/>
        </w:rPr>
        <w:t>&gt;</w:t>
      </w:r>
      <w:r>
        <w:rPr>
          <w:rFonts w:hint="eastAsia" w:ascii="仿宋_GB2312" w:eastAsia="仿宋_GB2312"/>
          <w:spacing w:val="6"/>
          <w:sz w:val="32"/>
          <w:szCs w:val="32"/>
          <w:highlight w:val="none"/>
        </w:rPr>
        <w:t>“政府信息公开” -</w:t>
      </w:r>
      <w:r>
        <w:rPr>
          <w:rFonts w:ascii="仿宋_GB2312" w:eastAsia="仿宋_GB2312"/>
          <w:spacing w:val="6"/>
          <w:sz w:val="32"/>
          <w:szCs w:val="32"/>
          <w:highlight w:val="none"/>
        </w:rPr>
        <w:t>&gt;</w:t>
      </w:r>
      <w:r>
        <w:rPr>
          <w:rFonts w:hint="eastAsia" w:ascii="仿宋_GB2312" w:eastAsia="仿宋_GB2312"/>
          <w:spacing w:val="6"/>
          <w:sz w:val="32"/>
          <w:szCs w:val="32"/>
          <w:highlight w:val="none"/>
        </w:rPr>
        <w:t>“政府信息公开目录” -</w:t>
      </w:r>
      <w:r>
        <w:rPr>
          <w:rFonts w:ascii="仿宋_GB2312" w:eastAsia="仿宋_GB2312"/>
          <w:spacing w:val="6"/>
          <w:sz w:val="32"/>
          <w:szCs w:val="32"/>
          <w:highlight w:val="none"/>
        </w:rPr>
        <w:t>&gt;</w:t>
      </w:r>
      <w:r>
        <w:rPr>
          <w:rFonts w:hint="eastAsia" w:ascii="仿宋_GB2312" w:eastAsia="仿宋_GB2312"/>
          <w:spacing w:val="6"/>
          <w:sz w:val="32"/>
          <w:szCs w:val="32"/>
          <w:highlight w:val="none"/>
        </w:rPr>
        <w:t>“公告公示” -</w:t>
      </w:r>
      <w:r>
        <w:rPr>
          <w:rFonts w:ascii="仿宋_GB2312" w:eastAsia="仿宋_GB2312"/>
          <w:spacing w:val="6"/>
          <w:sz w:val="32"/>
          <w:szCs w:val="32"/>
          <w:highlight w:val="none"/>
        </w:rPr>
        <w:t>&gt;</w:t>
      </w:r>
      <w:r>
        <w:rPr>
          <w:rFonts w:hint="eastAsia" w:ascii="仿宋_GB2312" w:eastAsia="仿宋_GB2312"/>
          <w:spacing w:val="6"/>
          <w:sz w:val="32"/>
          <w:szCs w:val="32"/>
          <w:highlight w:val="none"/>
        </w:rPr>
        <w:t>“招投标工作”专栏中下载</w:t>
      </w:r>
      <w:r>
        <w:rPr>
          <w:rFonts w:hint="eastAsia" w:ascii="仿宋_GB2312" w:eastAsia="仿宋_GB2312"/>
          <w:spacing w:val="6"/>
          <w:sz w:val="32"/>
          <w:szCs w:val="32"/>
          <w:highlight w:val="none"/>
          <w:lang w:val="en-US" w:eastAsia="zh-CN"/>
        </w:rPr>
        <w:t>《2023杭州市节能歌曲宣传项目询价文件</w:t>
      </w:r>
      <w:r>
        <w:rPr>
          <w:rFonts w:hint="eastAsia" w:ascii="仿宋_GB2312" w:eastAsia="仿宋_GB2312"/>
          <w:spacing w:val="6"/>
          <w:sz w:val="32"/>
          <w:szCs w:val="32"/>
          <w:highlight w:val="none"/>
        </w:rPr>
        <w:t>》（以下</w:t>
      </w:r>
      <w:r>
        <w:rPr>
          <w:rFonts w:ascii="仿宋_GB2312" w:eastAsia="仿宋_GB2312"/>
          <w:spacing w:val="6"/>
          <w:sz w:val="32"/>
          <w:szCs w:val="32"/>
          <w:highlight w:val="none"/>
        </w:rPr>
        <w:t>简称</w:t>
      </w:r>
      <w:r>
        <w:rPr>
          <w:rFonts w:hint="eastAsia" w:ascii="仿宋_GB2312" w:eastAsia="仿宋_GB2312"/>
          <w:spacing w:val="6"/>
          <w:sz w:val="32"/>
          <w:szCs w:val="32"/>
          <w:highlight w:val="none"/>
        </w:rPr>
        <w:t>《</w:t>
      </w:r>
      <w:r>
        <w:rPr>
          <w:rFonts w:hint="eastAsia" w:ascii="仿宋_GB2312" w:eastAsia="仿宋_GB2312"/>
          <w:spacing w:val="6"/>
          <w:sz w:val="32"/>
          <w:szCs w:val="32"/>
          <w:highlight w:val="none"/>
          <w:lang w:eastAsia="zh-CN"/>
        </w:rPr>
        <w:t>询价文件</w:t>
      </w:r>
      <w:r>
        <w:rPr>
          <w:rFonts w:hint="eastAsia" w:ascii="仿宋_GB2312" w:eastAsia="仿宋_GB2312"/>
          <w:spacing w:val="6"/>
          <w:sz w:val="32"/>
          <w:szCs w:val="32"/>
          <w:highlight w:val="none"/>
        </w:rPr>
        <w:t>》</w:t>
      </w:r>
      <w:r>
        <w:rPr>
          <w:rFonts w:ascii="仿宋_GB2312" w:eastAsia="仿宋_GB2312"/>
          <w:spacing w:val="6"/>
          <w:sz w:val="32"/>
          <w:szCs w:val="32"/>
          <w:highlight w:val="none"/>
        </w:rPr>
        <w:t>）</w:t>
      </w:r>
      <w:r>
        <w:rPr>
          <w:rFonts w:hint="eastAsia" w:ascii="仿宋_GB2312" w:eastAsia="仿宋_GB2312"/>
          <w:spacing w:val="6"/>
          <w:sz w:val="32"/>
          <w:szCs w:val="32"/>
          <w:highlight w:val="none"/>
        </w:rPr>
        <w:t>。</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2" w:firstLineChars="200"/>
        <w:textAlignment w:val="auto"/>
        <w:outlineLvl w:val="1"/>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三、响应文件提交</w:t>
      </w:r>
      <w:r>
        <w:rPr>
          <w:rFonts w:hint="eastAsia" w:ascii="仿宋_GB2312" w:hAnsi="仿宋_GB2312" w:eastAsia="仿宋_GB2312" w:cs="仿宋_GB2312"/>
          <w:b/>
          <w:bCs/>
          <w:sz w:val="32"/>
          <w:szCs w:val="32"/>
          <w:highlight w:val="none"/>
        </w:rPr>
        <w:t>截止时间</w:t>
      </w:r>
    </w:p>
    <w:p>
      <w:pPr>
        <w:keepNext w:val="0"/>
        <w:keepLines w:val="0"/>
        <w:pageBreakBefore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3</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10时00分</w:t>
      </w:r>
    </w:p>
    <w:p>
      <w:pPr>
        <w:keepNext w:val="0"/>
        <w:keepLines w:val="0"/>
        <w:pageBreakBefore w:val="0"/>
        <w:numPr>
          <w:ilvl w:val="0"/>
          <w:numId w:val="1"/>
        </w:numPr>
        <w:kinsoku/>
        <w:wordWrap/>
        <w:overflowPunct/>
        <w:topLinePunct w:val="0"/>
        <w:autoSpaceDE/>
        <w:autoSpaceDN/>
        <w:bidi w:val="0"/>
        <w:adjustRightInd w:val="0"/>
        <w:snapToGrid w:val="0"/>
        <w:spacing w:line="560" w:lineRule="exact"/>
        <w:ind w:left="0" w:leftChars="0" w:firstLine="645" w:firstLineChars="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响应</w:t>
      </w:r>
      <w:r>
        <w:rPr>
          <w:rFonts w:hint="eastAsia" w:ascii="仿宋_GB2312" w:hAnsi="仿宋_GB2312" w:eastAsia="仿宋_GB2312" w:cs="仿宋_GB2312"/>
          <w:b/>
          <w:bCs/>
          <w:sz w:val="32"/>
          <w:szCs w:val="32"/>
        </w:rPr>
        <w:t>文件提交地点</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报价书密封后，请</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规定时间</w:t>
      </w:r>
      <w:r>
        <w:rPr>
          <w:rFonts w:hint="eastAsia" w:ascii="仿宋_GB2312" w:hAnsi="仿宋_GB2312" w:eastAsia="仿宋_GB2312" w:cs="仿宋_GB2312"/>
          <w:sz w:val="32"/>
          <w:szCs w:val="32"/>
          <w:lang w:eastAsia="zh-CN"/>
        </w:rPr>
        <w:t>的截止时间前</w:t>
      </w:r>
      <w:r>
        <w:rPr>
          <w:rFonts w:hint="eastAsia" w:ascii="仿宋_GB2312" w:hAnsi="仿宋_GB2312" w:eastAsia="仿宋_GB2312" w:cs="仿宋_GB2312"/>
          <w:sz w:val="32"/>
          <w:szCs w:val="32"/>
        </w:rPr>
        <w:t>将报价书送达杭州市</w:t>
      </w:r>
      <w:r>
        <w:rPr>
          <w:rFonts w:hint="eastAsia" w:ascii="仿宋_GB2312" w:hAnsi="仿宋_GB2312" w:eastAsia="仿宋_GB2312" w:cs="仿宋_GB2312"/>
          <w:sz w:val="32"/>
          <w:szCs w:val="32"/>
          <w:lang w:eastAsia="zh-CN"/>
        </w:rPr>
        <w:t>上城</w:t>
      </w:r>
      <w:r>
        <w:rPr>
          <w:rFonts w:hint="eastAsia" w:ascii="仿宋_GB2312" w:hAnsi="仿宋_GB2312" w:eastAsia="仿宋_GB2312" w:cs="仿宋_GB2312"/>
          <w:sz w:val="32"/>
          <w:szCs w:val="32"/>
        </w:rPr>
        <w:t>区解放东路18号市民中心B座</w:t>
      </w:r>
      <w:r>
        <w:rPr>
          <w:rFonts w:hint="eastAsia" w:ascii="仿宋_GB2312" w:hAnsi="仿宋_GB2312" w:eastAsia="仿宋_GB2312" w:cs="仿宋_GB2312"/>
          <w:sz w:val="32"/>
          <w:szCs w:val="32"/>
          <w:lang w:val="en-US" w:eastAsia="zh-CN"/>
        </w:rPr>
        <w:t>706</w:t>
      </w:r>
      <w:r>
        <w:rPr>
          <w:rFonts w:hint="eastAsia" w:ascii="仿宋_GB2312" w:hAnsi="仿宋_GB2312" w:eastAsia="仿宋_GB2312" w:cs="仿宋_GB2312"/>
          <w:sz w:val="32"/>
          <w:szCs w:val="32"/>
        </w:rPr>
        <w:t>室。</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、其他事项</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采购人：杭州市发展和改革委员会</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地址：杭州市</w:t>
      </w:r>
      <w:r>
        <w:rPr>
          <w:rFonts w:hint="eastAsia" w:ascii="仿宋_GB2312" w:hAnsi="仿宋_GB2312" w:eastAsia="仿宋_GB2312" w:cs="仿宋_GB2312"/>
          <w:sz w:val="32"/>
          <w:szCs w:val="32"/>
          <w:lang w:eastAsia="zh-CN"/>
        </w:rPr>
        <w:t>上城</w:t>
      </w:r>
      <w:r>
        <w:rPr>
          <w:rFonts w:hint="eastAsia" w:ascii="仿宋_GB2312" w:hAnsi="仿宋_GB2312" w:eastAsia="仿宋_GB2312" w:cs="仿宋_GB2312"/>
          <w:sz w:val="32"/>
          <w:szCs w:val="32"/>
        </w:rPr>
        <w:t>区解放东路18号市民中心B座</w:t>
      </w:r>
      <w:r>
        <w:rPr>
          <w:rFonts w:hint="eastAsia" w:ascii="仿宋_GB2312" w:hAnsi="仿宋_GB2312" w:eastAsia="仿宋_GB2312" w:cs="仿宋_GB2312"/>
          <w:sz w:val="32"/>
          <w:szCs w:val="32"/>
          <w:lang w:val="en-US" w:eastAsia="zh-CN"/>
        </w:rPr>
        <w:t>706</w:t>
      </w:r>
      <w:r>
        <w:rPr>
          <w:rFonts w:hint="eastAsia" w:ascii="仿宋_GB2312" w:hAnsi="仿宋_GB2312" w:eastAsia="仿宋_GB2312" w:cs="仿宋_GB2312"/>
          <w:sz w:val="32"/>
          <w:szCs w:val="32"/>
        </w:rPr>
        <w:t>室</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联系人：</w:t>
      </w:r>
      <w:r>
        <w:rPr>
          <w:rFonts w:hint="eastAsia" w:ascii="仿宋_GB2312" w:hAnsi="仿宋_GB2312" w:eastAsia="仿宋_GB2312" w:cs="仿宋_GB2312"/>
          <w:sz w:val="32"/>
          <w:szCs w:val="32"/>
          <w:lang w:eastAsia="zh-CN"/>
        </w:rPr>
        <w:t>苏鹏</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电话：85251</w:t>
      </w:r>
      <w:r>
        <w:rPr>
          <w:rFonts w:hint="eastAsia" w:ascii="仿宋_GB2312" w:hAnsi="仿宋_GB2312" w:eastAsia="仿宋_GB2312" w:cs="仿宋_GB2312"/>
          <w:sz w:val="32"/>
          <w:szCs w:val="32"/>
          <w:lang w:val="en-US" w:eastAsia="zh-CN"/>
        </w:rPr>
        <w:t>871</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0"/>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第二部分  项目要求</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一、工作内容</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为贯彻节能宣传思想，传播节能理念，提高节能意识、推进全民节能，进一步推进能源资源的节约循环使用，促进社会大众形成节约环保、绿色低碳文明健康的生活方式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现已推出“节尽所能，绿动未来”2023杭州市节能歌曲征集活动。歌曲的传唱离不开全媒体的宣传推广，为进一步发挥宣传思想工作举旗帜、聚民心、育新人、兴文化、展形象的重要作用，推动传播节能理念、推广节能降碳技术、提高全民节能降碳意识的重要目的，广泛宣传生态文明、绿色发展理念，营造全民节能降碳的浓厚氛围，特举办杭州市节能歌曲主题宣传活动。</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二、工作要求</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w:t>
      </w:r>
      <w:r>
        <w:rPr>
          <w:rFonts w:hint="eastAsia" w:ascii="Times New Roman" w:hAnsi="Times New Roman" w:eastAsia="仿宋_GB2312" w:cs="Times New Roman"/>
          <w:sz w:val="32"/>
          <w:szCs w:val="32"/>
          <w:lang w:val="en-US" w:eastAsia="zh-CN"/>
        </w:rPr>
        <w:t>开展2023杭州市节能歌曲宣传。</w:t>
      </w:r>
      <w:r>
        <w:rPr>
          <w:rFonts w:hint="eastAsia" w:ascii="仿宋" w:hAnsi="仿宋" w:eastAsia="仿宋" w:cs="仿宋"/>
          <w:color w:val="000000"/>
          <w:kern w:val="0"/>
          <w:sz w:val="32"/>
          <w:szCs w:val="32"/>
          <w:lang w:val="en-US" w:eastAsia="zh-CN"/>
        </w:rPr>
        <w:t>充分利用全媒体多渠道推广，采用群众喜闻乐见的方式，反映节能成效及浙江省节能新技术。既有利于加深广大民众的参与度，又有利于提升歌曲的群众知晓率，从而进一步扩大歌曲的影响力</w:t>
      </w:r>
      <w:r>
        <w:rPr>
          <w:rFonts w:hint="eastAsia" w:ascii="仿宋" w:hAnsi="仿宋" w:eastAsia="仿宋" w:cs="仿宋"/>
          <w:color w:val="000000"/>
          <w:kern w:val="0"/>
          <w:sz w:val="32"/>
          <w:szCs w:val="32"/>
        </w:rPr>
        <w:t>，形成音乐金名片</w:t>
      </w:r>
      <w:r>
        <w:rPr>
          <w:rFonts w:hint="eastAsia" w:ascii="仿宋_GB2312" w:hAnsi="仿宋_GB2312" w:eastAsia="仿宋_GB2312" w:cs="仿宋_GB2312"/>
          <w:sz w:val="32"/>
          <w:szCs w:val="32"/>
        </w:rPr>
        <w:t>唱响“</w:t>
      </w:r>
      <w:r>
        <w:rPr>
          <w:rFonts w:hint="eastAsia" w:ascii="仿宋_GB2312" w:hAnsi="仿宋_GB2312" w:eastAsia="仿宋_GB2312" w:cs="仿宋_GB2312"/>
          <w:sz w:val="32"/>
          <w:szCs w:val="32"/>
          <w:lang w:val="en-US" w:eastAsia="zh-CN"/>
        </w:rPr>
        <w:t>低碳节能</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理念</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w:t>
      </w:r>
      <w:r>
        <w:rPr>
          <w:rFonts w:hint="eastAsia" w:ascii="仿宋_GB2312" w:hAnsi="仿宋_GB2312" w:eastAsia="仿宋_GB2312" w:cs="仿宋_GB2312"/>
          <w:sz w:val="32"/>
          <w:szCs w:val="32"/>
          <w:lang w:eastAsia="zh-CN"/>
        </w:rPr>
        <w:t>宣传项目应当包括但不限于以下内容</w:t>
      </w:r>
    </w:p>
    <w:p>
      <w:pPr>
        <w:topLinePunct/>
        <w:autoSpaceDN w:val="0"/>
        <w:spacing w:line="560" w:lineRule="exact"/>
        <w:ind w:firstLine="642" w:firstLineChars="200"/>
        <w:rPr>
          <w:rFonts w:hint="default" w:ascii="仿宋_GB2312" w:hAnsi="Times New Roman" w:eastAsia="仿宋_GB2312" w:cs="Times New Roman"/>
          <w:snapToGrid w:val="0"/>
          <w:spacing w:val="6"/>
          <w:kern w:val="0"/>
          <w:sz w:val="32"/>
          <w:lang w:val="en-US" w:eastAsia="zh-CN"/>
        </w:rPr>
      </w:pPr>
      <w:r>
        <w:rPr>
          <w:rFonts w:hint="eastAsia" w:ascii="仿宋_GB2312" w:hAnsi="宋体" w:eastAsia="仿宋_GB2312" w:cs="仿宋"/>
          <w:b/>
          <w:sz w:val="32"/>
          <w:szCs w:val="32"/>
          <w:lang w:val="en-US" w:eastAsia="zh-CN"/>
        </w:rPr>
        <w:t>1.电台宣传。</w:t>
      </w:r>
      <w:r>
        <w:rPr>
          <w:rFonts w:hint="eastAsia" w:ascii="仿宋_GB2312" w:hAnsi="Times New Roman" w:eastAsia="仿宋_GB2312" w:cs="Times New Roman"/>
          <w:snapToGrid w:val="0"/>
          <w:spacing w:val="6"/>
          <w:kern w:val="0"/>
          <w:sz w:val="32"/>
          <w:lang w:val="en-US" w:eastAsia="zh-CN"/>
        </w:rPr>
        <w:t>联合省、市主要音乐类电台开展节能歌曲展播、专题节目宣传、获奖作者访谈、听众分享、专家点评等多种形式宣传推广。</w:t>
      </w:r>
    </w:p>
    <w:p>
      <w:pPr>
        <w:pStyle w:val="15"/>
        <w:spacing w:line="560" w:lineRule="exact"/>
        <w:ind w:firstLine="629" w:firstLineChars="196"/>
        <w:rPr>
          <w:rFonts w:hint="default" w:ascii="仿宋_GB2312" w:eastAsia="仿宋_GB2312" w:cs="仿宋"/>
          <w:b w:val="0"/>
          <w:bCs w:val="0"/>
          <w:sz w:val="32"/>
          <w:szCs w:val="32"/>
          <w:lang w:val="en-US" w:eastAsia="zh-CN"/>
        </w:rPr>
      </w:pPr>
      <w:r>
        <w:rPr>
          <w:rFonts w:hint="eastAsia" w:ascii="仿宋_GB2312" w:eastAsia="仿宋_GB2312" w:cs="仿宋"/>
          <w:b/>
          <w:bCs/>
          <w:sz w:val="32"/>
          <w:szCs w:val="32"/>
          <w:lang w:val="en-US" w:eastAsia="zh-CN"/>
        </w:rPr>
        <w:t>2.全国及全省音乐电台联盟打歌宣传。</w:t>
      </w:r>
      <w:r>
        <w:rPr>
          <w:rFonts w:hint="eastAsia" w:ascii="仿宋_GB2312" w:eastAsia="仿宋_GB2312" w:cs="仿宋"/>
          <w:b w:val="0"/>
          <w:bCs w:val="0"/>
          <w:sz w:val="32"/>
          <w:szCs w:val="32"/>
          <w:lang w:val="en-US" w:eastAsia="zh-CN"/>
        </w:rPr>
        <w:t>获奖作品在全国及全省十大音乐电台联盟进行打歌宣传。</w:t>
      </w:r>
    </w:p>
    <w:p>
      <w:pPr>
        <w:pStyle w:val="15"/>
        <w:spacing w:line="560" w:lineRule="exact"/>
        <w:ind w:firstLine="629" w:firstLineChars="196"/>
        <w:rPr>
          <w:rFonts w:hint="eastAsia" w:ascii="仿宋_GB2312" w:eastAsia="仿宋_GB2312" w:cs="仿宋"/>
          <w:sz w:val="32"/>
          <w:szCs w:val="32"/>
          <w:lang w:eastAsia="zh-CN"/>
        </w:rPr>
      </w:pPr>
      <w:r>
        <w:rPr>
          <w:rFonts w:hint="eastAsia" w:ascii="仿宋_GB2312" w:hAnsi="Calibri" w:eastAsia="仿宋_GB2312" w:cs="仿宋"/>
          <w:b/>
          <w:bCs/>
          <w:kern w:val="2"/>
          <w:sz w:val="32"/>
          <w:szCs w:val="32"/>
          <w:lang w:val="en-US" w:eastAsia="zh-CN" w:bidi="ar-SA"/>
        </w:rPr>
        <w:t>3.新媒体宣发。</w:t>
      </w:r>
      <w:r>
        <w:rPr>
          <w:rFonts w:hint="eastAsia" w:ascii="仿宋_GB2312" w:eastAsia="仿宋_GB2312" w:cs="仿宋"/>
          <w:sz w:val="32"/>
          <w:szCs w:val="32"/>
        </w:rPr>
        <w:t>在</w:t>
      </w:r>
      <w:r>
        <w:rPr>
          <w:rFonts w:hint="eastAsia" w:ascii="仿宋_GB2312" w:eastAsia="仿宋_GB2312" w:cs="仿宋"/>
          <w:sz w:val="32"/>
          <w:szCs w:val="32"/>
          <w:lang w:eastAsia="zh-CN"/>
        </w:rPr>
        <w:t>主流媒体</w:t>
      </w:r>
      <w:r>
        <w:rPr>
          <w:rFonts w:hint="eastAsia" w:ascii="仿宋_GB2312" w:eastAsia="仿宋_GB2312" w:cs="仿宋"/>
          <w:sz w:val="32"/>
          <w:szCs w:val="32"/>
          <w:lang w:val="en-US" w:eastAsia="zh-CN"/>
        </w:rPr>
        <w:t>官方抖音、视频号</w:t>
      </w:r>
      <w:r>
        <w:rPr>
          <w:rFonts w:hint="eastAsia" w:ascii="仿宋_GB2312" w:eastAsia="仿宋_GB2312" w:cs="仿宋"/>
          <w:sz w:val="32"/>
          <w:szCs w:val="32"/>
        </w:rPr>
        <w:t>平台上</w:t>
      </w:r>
      <w:r>
        <w:rPr>
          <w:rFonts w:hint="eastAsia" w:ascii="仿宋_GB2312" w:eastAsia="仿宋_GB2312" w:cs="仿宋"/>
          <w:sz w:val="32"/>
          <w:szCs w:val="32"/>
          <w:lang w:val="en-US" w:eastAsia="zh-CN"/>
        </w:rPr>
        <w:t>进行歌曲上线宣推及话题传播</w:t>
      </w:r>
      <w:r>
        <w:rPr>
          <w:rFonts w:hint="eastAsia" w:ascii="仿宋_GB2312" w:eastAsia="仿宋_GB2312" w:cs="仿宋"/>
          <w:sz w:val="32"/>
          <w:szCs w:val="32"/>
        </w:rPr>
        <w:t>，达到</w:t>
      </w:r>
      <w:r>
        <w:rPr>
          <w:rFonts w:hint="eastAsia" w:ascii="仿宋_GB2312" w:eastAsia="仿宋_GB2312" w:cs="仿宋"/>
          <w:sz w:val="32"/>
          <w:szCs w:val="32"/>
          <w:lang w:val="en-US" w:eastAsia="zh-CN"/>
        </w:rPr>
        <w:t>百</w:t>
      </w:r>
      <w:r>
        <w:rPr>
          <w:rFonts w:hint="eastAsia" w:ascii="仿宋_GB2312" w:eastAsia="仿宋_GB2312" w:cs="仿宋"/>
          <w:sz w:val="32"/>
          <w:szCs w:val="32"/>
        </w:rPr>
        <w:t>万以上歌曲</w:t>
      </w:r>
      <w:r>
        <w:rPr>
          <w:rFonts w:hint="eastAsia" w:ascii="仿宋_GB2312" w:eastAsia="仿宋_GB2312" w:cs="仿宋"/>
          <w:sz w:val="32"/>
          <w:szCs w:val="32"/>
          <w:lang w:val="en-US" w:eastAsia="zh-CN"/>
        </w:rPr>
        <w:t>点赞和浏览</w:t>
      </w:r>
      <w:r>
        <w:rPr>
          <w:rFonts w:hint="eastAsia" w:ascii="仿宋_GB2312" w:eastAsia="仿宋_GB2312" w:cs="仿宋"/>
          <w:sz w:val="32"/>
          <w:szCs w:val="32"/>
        </w:rPr>
        <w:t>量</w:t>
      </w:r>
      <w:r>
        <w:rPr>
          <w:rFonts w:hint="eastAsia" w:ascii="仿宋_GB2312" w:eastAsia="仿宋_GB2312" w:cs="仿宋"/>
          <w:sz w:val="32"/>
          <w:szCs w:val="32"/>
          <w:lang w:eastAsia="zh-CN"/>
        </w:rPr>
        <w:t>。同时通过各类新媒体进行推广。</w:t>
      </w:r>
    </w:p>
    <w:p>
      <w:pPr>
        <w:pStyle w:val="15"/>
        <w:spacing w:line="560" w:lineRule="exact"/>
        <w:ind w:firstLine="629" w:firstLineChars="196"/>
        <w:rPr>
          <w:rFonts w:hint="default" w:ascii="仿宋_GB2312" w:hAnsi="宋体" w:eastAsia="仿宋_GB2312" w:cs="仿宋"/>
          <w:bCs/>
          <w:color w:val="000000"/>
          <w:sz w:val="32"/>
          <w:szCs w:val="32"/>
          <w:lang w:val="en-US" w:eastAsia="zh-CN"/>
        </w:rPr>
      </w:pPr>
      <w:r>
        <w:rPr>
          <w:rFonts w:hint="eastAsia" w:ascii="仿宋_GB2312" w:eastAsia="仿宋_GB2312" w:cs="仿宋"/>
          <w:b/>
          <w:bCs/>
          <w:sz w:val="32"/>
          <w:szCs w:val="32"/>
          <w:lang w:val="en-US" w:eastAsia="zh-CN"/>
        </w:rPr>
        <w:t>4.</w:t>
      </w:r>
      <w:r>
        <w:rPr>
          <w:rFonts w:hint="eastAsia" w:ascii="仿宋_GB2312" w:hAnsi="宋体" w:eastAsia="仿宋_GB2312" w:cs="仿宋"/>
          <w:b/>
          <w:color w:val="000000"/>
          <w:sz w:val="32"/>
          <w:szCs w:val="32"/>
        </w:rPr>
        <w:t>微信推送</w:t>
      </w:r>
      <w:r>
        <w:rPr>
          <w:rFonts w:hint="eastAsia" w:ascii="仿宋_GB2312" w:hAnsi="宋体" w:eastAsia="仿宋_GB2312" w:cs="仿宋"/>
          <w:b/>
          <w:color w:val="000000"/>
          <w:sz w:val="32"/>
          <w:szCs w:val="32"/>
          <w:lang w:eastAsia="zh-CN"/>
        </w:rPr>
        <w:t>。</w:t>
      </w:r>
      <w:r>
        <w:rPr>
          <w:rFonts w:hint="eastAsia" w:ascii="仿宋_GB2312" w:hAnsi="宋体" w:eastAsia="仿宋_GB2312" w:cs="仿宋"/>
          <w:bCs/>
          <w:color w:val="000000"/>
          <w:sz w:val="32"/>
          <w:szCs w:val="32"/>
        </w:rPr>
        <w:t>以项目介绍、评委介绍、歌曲介绍、选手风采、项目进程、入围作品欣赏、等多种形式</w:t>
      </w:r>
      <w:r>
        <w:rPr>
          <w:rFonts w:hint="eastAsia" w:ascii="仿宋_GB2312" w:hAnsi="宋体" w:eastAsia="仿宋_GB2312" w:cs="仿宋"/>
          <w:bCs/>
          <w:color w:val="000000"/>
          <w:sz w:val="32"/>
          <w:szCs w:val="32"/>
          <w:lang w:eastAsia="zh-CN"/>
        </w:rPr>
        <w:t>在主流媒体和市级</w:t>
      </w:r>
      <w:r>
        <w:rPr>
          <w:rFonts w:hint="eastAsia" w:ascii="仿宋_GB2312" w:hAnsi="宋体" w:eastAsia="仿宋_GB2312" w:cs="仿宋"/>
          <w:bCs/>
          <w:color w:val="000000"/>
          <w:sz w:val="32"/>
          <w:szCs w:val="32"/>
          <w:lang w:val="en-US" w:eastAsia="zh-CN"/>
        </w:rPr>
        <w:t>相关部门、区县微信公众号上进行推送。</w:t>
      </w:r>
    </w:p>
    <w:p>
      <w:pPr>
        <w:pStyle w:val="15"/>
        <w:spacing w:line="560" w:lineRule="exact"/>
        <w:ind w:firstLine="629" w:firstLineChars="196"/>
        <w:rPr>
          <w:rFonts w:hint="eastAsia" w:ascii="仿宋_GB2312" w:hAnsi="宋体" w:eastAsia="仿宋_GB2312" w:cs="仿宋"/>
          <w:bCs/>
          <w:sz w:val="32"/>
          <w:szCs w:val="32"/>
          <w:lang w:eastAsia="zh-CN"/>
        </w:rPr>
      </w:pPr>
      <w:r>
        <w:rPr>
          <w:rFonts w:hint="eastAsia" w:ascii="仿宋_GB2312" w:hAnsi="宋体" w:eastAsia="仿宋_GB2312" w:cs="仿宋"/>
          <w:b/>
          <w:sz w:val="32"/>
          <w:szCs w:val="32"/>
          <w:lang w:val="en-US" w:eastAsia="zh-CN"/>
        </w:rPr>
        <w:t>5.</w:t>
      </w:r>
      <w:r>
        <w:rPr>
          <w:rFonts w:hint="eastAsia" w:ascii="仿宋_GB2312" w:hAnsi="宋体" w:eastAsia="仿宋_GB2312" w:cs="仿宋"/>
          <w:b/>
          <w:sz w:val="32"/>
          <w:szCs w:val="32"/>
        </w:rPr>
        <w:t>新闻宣发</w:t>
      </w:r>
      <w:r>
        <w:rPr>
          <w:rFonts w:hint="eastAsia" w:ascii="仿宋_GB2312" w:hAnsi="宋体" w:eastAsia="仿宋_GB2312" w:cs="仿宋"/>
          <w:b/>
          <w:sz w:val="32"/>
          <w:szCs w:val="32"/>
          <w:lang w:eastAsia="zh-CN"/>
        </w:rPr>
        <w:t>。</w:t>
      </w:r>
      <w:r>
        <w:rPr>
          <w:rFonts w:hint="eastAsia" w:ascii="仿宋_GB2312" w:hAnsi="宋体" w:eastAsia="仿宋_GB2312" w:cs="仿宋"/>
          <w:bCs/>
          <w:sz w:val="32"/>
          <w:szCs w:val="32"/>
          <w:lang w:val="en-US" w:eastAsia="zh-CN"/>
        </w:rPr>
        <w:t>组织不少于10</w:t>
      </w:r>
      <w:r>
        <w:rPr>
          <w:rFonts w:hint="eastAsia" w:ascii="仿宋_GB2312" w:hAnsi="宋体" w:eastAsia="仿宋_GB2312" w:cs="仿宋"/>
          <w:bCs/>
          <w:sz w:val="32"/>
          <w:szCs w:val="32"/>
        </w:rPr>
        <w:t>家媒体参与报道推广，包括广播、电视、平面、网络、新媒体等</w:t>
      </w:r>
      <w:r>
        <w:rPr>
          <w:rFonts w:hint="eastAsia" w:ascii="仿宋_GB2312" w:hAnsi="宋体" w:eastAsia="仿宋_GB2312" w:cs="仿宋"/>
          <w:bCs/>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eastAsia="仿宋_GB2312"/>
          <w:spacing w:val="6"/>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）供应商应</w:t>
      </w:r>
      <w:r>
        <w:rPr>
          <w:rFonts w:hint="eastAsia" w:ascii="仿宋_GB2312" w:hAnsi="仿宋_GB2312" w:eastAsia="仿宋_GB2312" w:cs="仿宋_GB2312"/>
          <w:sz w:val="32"/>
          <w:szCs w:val="32"/>
          <w:lang w:eastAsia="zh-CN"/>
        </w:rPr>
        <w:t>于</w:t>
      </w:r>
      <w:r>
        <w:rPr>
          <w:rFonts w:hint="eastAsia" w:ascii="仿宋_GB2312" w:hAnsi="仿宋_GB2312" w:eastAsia="仿宋_GB2312" w:cs="仿宋_GB2312"/>
          <w:sz w:val="32"/>
          <w:szCs w:val="32"/>
        </w:rPr>
        <w:t>合同</w:t>
      </w:r>
      <w:r>
        <w:rPr>
          <w:rFonts w:hint="eastAsia" w:ascii="仿宋_GB2312" w:eastAsia="仿宋_GB2312"/>
          <w:spacing w:val="6"/>
          <w:sz w:val="32"/>
          <w:szCs w:val="32"/>
        </w:rPr>
        <w:t>签订</w:t>
      </w:r>
      <w:r>
        <w:rPr>
          <w:rFonts w:hint="eastAsia" w:ascii="仿宋_GB2312" w:eastAsia="仿宋_GB2312"/>
          <w:spacing w:val="6"/>
          <w:sz w:val="32"/>
          <w:szCs w:val="32"/>
          <w:lang w:val="en-US" w:eastAsia="zh-CN"/>
        </w:rPr>
        <w:t>3</w:t>
      </w:r>
      <w:r>
        <w:rPr>
          <w:rFonts w:hint="eastAsia" w:ascii="仿宋_GB2312" w:eastAsia="仿宋_GB2312"/>
          <w:spacing w:val="6"/>
          <w:sz w:val="32"/>
          <w:szCs w:val="32"/>
        </w:rPr>
        <w:t>个工作日内，</w:t>
      </w:r>
      <w:r>
        <w:rPr>
          <w:rFonts w:hint="eastAsia" w:ascii="仿宋_GB2312" w:eastAsia="仿宋_GB2312"/>
          <w:spacing w:val="6"/>
          <w:sz w:val="32"/>
          <w:szCs w:val="32"/>
          <w:lang w:eastAsia="zh-CN"/>
        </w:rPr>
        <w:t>制定</w:t>
      </w:r>
      <w:r>
        <w:rPr>
          <w:rFonts w:hint="eastAsia" w:ascii="仿宋_GB2312" w:eastAsia="仿宋_GB2312"/>
          <w:spacing w:val="6"/>
          <w:sz w:val="32"/>
          <w:szCs w:val="32"/>
          <w:lang w:val="en-US" w:eastAsia="zh-CN"/>
        </w:rPr>
        <w:t>项目具体方案</w:t>
      </w:r>
      <w:r>
        <w:rPr>
          <w:rFonts w:hint="eastAsia" w:ascii="仿宋_GB2312" w:eastAsia="仿宋_GB2312"/>
          <w:spacing w:val="6"/>
          <w:sz w:val="32"/>
          <w:szCs w:val="32"/>
        </w:rPr>
        <w:t>，提交杭州市发展改革委</w:t>
      </w:r>
      <w:r>
        <w:rPr>
          <w:rFonts w:hint="eastAsia" w:ascii="仿宋_GB2312" w:eastAsia="仿宋_GB2312"/>
          <w:spacing w:val="6"/>
          <w:sz w:val="32"/>
          <w:szCs w:val="32"/>
          <w:lang w:eastAsia="zh-CN"/>
        </w:rPr>
        <w:t>审议后</w:t>
      </w:r>
      <w:r>
        <w:rPr>
          <w:rFonts w:hint="eastAsia" w:ascii="仿宋_GB2312" w:eastAsia="仿宋_GB2312"/>
          <w:spacing w:val="6"/>
          <w:sz w:val="32"/>
          <w:szCs w:val="32"/>
        </w:rPr>
        <w:t>，</w:t>
      </w:r>
      <w:r>
        <w:rPr>
          <w:rFonts w:hint="eastAsia" w:ascii="仿宋_GB2312" w:eastAsia="仿宋_GB2312"/>
          <w:spacing w:val="6"/>
          <w:sz w:val="32"/>
          <w:szCs w:val="32"/>
          <w:lang w:val="en-US" w:eastAsia="zh-Hans"/>
        </w:rPr>
        <w:t>开展项目执行筹备</w:t>
      </w:r>
      <w:r>
        <w:rPr>
          <w:rFonts w:hint="eastAsia" w:ascii="仿宋_GB2312" w:eastAsia="仿宋_GB2312"/>
          <w:spacing w:val="6"/>
          <w:sz w:val="32"/>
          <w:szCs w:val="32"/>
        </w:rPr>
        <w:t>，于合同规定时间内</w:t>
      </w:r>
      <w:r>
        <w:rPr>
          <w:rFonts w:hint="eastAsia" w:ascii="仿宋_GB2312" w:eastAsia="仿宋_GB2312"/>
          <w:spacing w:val="6"/>
          <w:sz w:val="32"/>
          <w:szCs w:val="32"/>
          <w:lang w:val="en-US" w:eastAsia="zh-Hans"/>
        </w:rPr>
        <w:t>完成活动执行并</w:t>
      </w:r>
      <w:r>
        <w:rPr>
          <w:rFonts w:hint="eastAsia" w:ascii="仿宋_GB2312" w:eastAsia="仿宋_GB2312"/>
          <w:spacing w:val="6"/>
          <w:sz w:val="32"/>
          <w:szCs w:val="32"/>
          <w:lang w:val="en-US" w:eastAsia="zh-CN"/>
        </w:rPr>
        <w:t>提交总结材料</w:t>
      </w:r>
      <w:r>
        <w:rPr>
          <w:rFonts w:hint="eastAsia" w:ascii="仿宋_GB2312" w:eastAsia="仿宋_GB2312"/>
          <w:spacing w:val="6"/>
          <w:sz w:val="32"/>
          <w:szCs w:val="32"/>
        </w:rPr>
        <w:t>。</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eastAsia="仿宋_GB2312"/>
          <w:spacing w:val="6"/>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w:t>
      </w:r>
      <w:r>
        <w:rPr>
          <w:rFonts w:hint="eastAsia" w:ascii="仿宋_GB2312" w:eastAsia="仿宋_GB2312"/>
          <w:spacing w:val="6"/>
          <w:sz w:val="32"/>
          <w:szCs w:val="32"/>
          <w:lang w:val="en-US" w:eastAsia="zh-Hans"/>
        </w:rPr>
        <w:t>项目</w:t>
      </w:r>
      <w:r>
        <w:rPr>
          <w:rFonts w:hint="eastAsia" w:ascii="仿宋_GB2312" w:eastAsia="仿宋_GB2312"/>
          <w:spacing w:val="6"/>
          <w:sz w:val="32"/>
          <w:szCs w:val="32"/>
          <w:lang w:val="en-US" w:eastAsia="zh-CN"/>
        </w:rPr>
        <w:t>实施</w:t>
      </w:r>
      <w:r>
        <w:rPr>
          <w:rFonts w:hint="eastAsia" w:ascii="仿宋_GB2312" w:eastAsia="仿宋_GB2312"/>
          <w:spacing w:val="6"/>
          <w:sz w:val="32"/>
          <w:szCs w:val="32"/>
          <w:lang w:val="en-US" w:eastAsia="zh-Hans"/>
        </w:rPr>
        <w:t>期间</w:t>
      </w:r>
      <w:r>
        <w:rPr>
          <w:rFonts w:hint="eastAsia" w:ascii="仿宋_GB2312" w:eastAsia="仿宋_GB2312"/>
          <w:spacing w:val="6"/>
          <w:sz w:val="32"/>
          <w:szCs w:val="32"/>
        </w:rPr>
        <w:t>，杭州市发展改革委可根据工作需要，要求承担单位汇报</w:t>
      </w:r>
      <w:r>
        <w:rPr>
          <w:rFonts w:hint="eastAsia" w:ascii="仿宋_GB2312" w:eastAsia="仿宋_GB2312"/>
          <w:spacing w:val="6"/>
          <w:sz w:val="32"/>
          <w:szCs w:val="32"/>
          <w:lang w:val="en-US" w:eastAsia="zh-Hans"/>
        </w:rPr>
        <w:t>项目</w:t>
      </w:r>
      <w:r>
        <w:rPr>
          <w:rFonts w:hint="eastAsia" w:ascii="仿宋_GB2312" w:eastAsia="仿宋_GB2312"/>
          <w:spacing w:val="6"/>
          <w:sz w:val="32"/>
          <w:szCs w:val="32"/>
        </w:rPr>
        <w:t>进展情况。</w:t>
      </w:r>
    </w:p>
    <w:p>
      <w:pPr>
        <w:keepNext w:val="0"/>
        <w:keepLines w:val="0"/>
        <w:pageBreakBefore w:val="0"/>
        <w:kinsoku/>
        <w:wordWrap/>
        <w:overflowPunct/>
        <w:topLinePunct w:val="0"/>
        <w:autoSpaceDE/>
        <w:autoSpaceDN/>
        <w:bidi w:val="0"/>
        <w:adjustRightInd w:val="0"/>
        <w:snapToGrid w:val="0"/>
        <w:spacing w:line="560" w:lineRule="exact"/>
        <w:ind w:firstLine="642" w:firstLineChars="200"/>
        <w:textAlignment w:val="auto"/>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三、注意事项</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在项目实施过程中，应严格遵守国家相关保密与安全法律法规，遵循采购人各项安全保密制度和规章。服务工作人员必须对工作中涉及到的项目单位数据、文件等任何资料进行保密。</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项目结束后成交人应当立即交回所有书面的或其他形式的项目信息文件资料，不能以任何形式保留或擅自处理。</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成交人不能将采购人的项目信息用于其它任何目的。除直接参与项目服务的工作人员之外，不将项目信息透露给其它任何单位和个人。参与项目服务的工作人员严禁私自使用、查询、复制甲方内部的资料信息。</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参与项目服务的工作人员造成泄密事件或经济损失的，乙方应承担有关法律责任，并赔偿相应经济损失。</w:t>
      </w:r>
    </w:p>
    <w:p>
      <w:pPr>
        <w:keepNext w:val="0"/>
        <w:keepLines w:val="0"/>
        <w:pageBreakBefore w:val="0"/>
        <w:kinsoku/>
        <w:wordWrap/>
        <w:overflowPunct/>
        <w:topLinePunct w:val="0"/>
        <w:autoSpaceDE/>
        <w:autoSpaceDN/>
        <w:bidi w:val="0"/>
        <w:adjustRightInd w:val="0"/>
        <w:snapToGrid w:val="0"/>
        <w:spacing w:line="560" w:lineRule="exact"/>
        <w:jc w:val="center"/>
        <w:textAlignment w:val="auto"/>
        <w:outlineLvl w:val="0"/>
        <w:rPr>
          <w:rFonts w:hint="eastAsia" w:ascii="仿宋_GB2312" w:hAnsi="仿宋_GB2312" w:eastAsia="仿宋_GB2312" w:cs="仿宋_GB2312"/>
          <w:b/>
          <w:sz w:val="36"/>
          <w:szCs w:val="36"/>
          <w:lang w:eastAsia="zh-CN"/>
        </w:rPr>
      </w:pPr>
      <w:r>
        <w:rPr>
          <w:rFonts w:hint="eastAsia" w:ascii="仿宋_GB2312" w:hAnsi="仿宋_GB2312" w:eastAsia="仿宋_GB2312" w:cs="仿宋_GB2312"/>
          <w:b/>
          <w:sz w:val="36"/>
          <w:szCs w:val="36"/>
        </w:rPr>
        <w:t xml:space="preserve">第三部分  </w:t>
      </w:r>
      <w:r>
        <w:rPr>
          <w:rFonts w:hint="eastAsia" w:ascii="仿宋_GB2312" w:hAnsi="仿宋_GB2312" w:eastAsia="仿宋_GB2312" w:cs="仿宋_GB2312"/>
          <w:b/>
          <w:sz w:val="36"/>
          <w:szCs w:val="36"/>
          <w:lang w:eastAsia="zh-CN"/>
        </w:rPr>
        <w:t>评审办法</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outlineLvl w:val="1"/>
        <w:rPr>
          <w:rFonts w:ascii="楷体_GB2312" w:eastAsia="楷体_GB2312"/>
          <w:spacing w:val="6"/>
          <w:sz w:val="32"/>
          <w:szCs w:val="32"/>
          <w:shd w:val="clear" w:color="auto" w:fill="auto"/>
        </w:rPr>
      </w:pPr>
      <w:r>
        <w:rPr>
          <w:rFonts w:hint="eastAsia" w:ascii="楷体_GB2312" w:eastAsia="楷体_GB2312"/>
          <w:spacing w:val="6"/>
          <w:sz w:val="32"/>
          <w:szCs w:val="32"/>
          <w:shd w:val="clear" w:color="auto" w:fill="auto"/>
        </w:rPr>
        <w:t>（一</w:t>
      </w:r>
      <w:r>
        <w:rPr>
          <w:rFonts w:ascii="楷体_GB2312" w:eastAsia="楷体_GB2312"/>
          <w:spacing w:val="6"/>
          <w:sz w:val="32"/>
          <w:szCs w:val="32"/>
          <w:shd w:val="clear" w:color="auto" w:fill="auto"/>
        </w:rPr>
        <w:t>）</w:t>
      </w:r>
      <w:r>
        <w:rPr>
          <w:rFonts w:hint="eastAsia" w:ascii="楷体_GB2312" w:eastAsia="楷体_GB2312"/>
          <w:spacing w:val="6"/>
          <w:sz w:val="32"/>
          <w:szCs w:val="32"/>
          <w:shd w:val="clear" w:color="auto" w:fill="auto"/>
        </w:rPr>
        <w:t>总则</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本次评审采用综合评分法，总分为100分。其中价格分 10 分、商务技术90分。递交了有效响应文件的供应商的评审得分为各项目汇总得分，成交候选资格按评审得分由高到低顺序排列。得分相同的，按最终报价由低到高顺序排列；得分且最终报价相同的，按技术指标优劣顺序排列，并形成评标意见。评分过程中采用四舍五入法，并保留小数2位。评审小组推荐得分排列第1名的供应商为成交候选人。</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1.商务、技术得分=评标小组所有成员评分合计数/评审小组组成人员数</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2.价格分采用低价优先法计算，即满足招标文件要求且报价最低的报价为招标基准价，其价格分为满分。其他供应商的价格分统一按照下列公式计算：</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报价分=(招标</w:t>
      </w:r>
      <w:r>
        <w:rPr>
          <w:rFonts w:hint="eastAsia" w:ascii="仿宋_GB2312" w:hAnsi="仿宋_GB2312" w:eastAsia="仿宋_GB2312" w:cs="仿宋_GB2312"/>
          <w:sz w:val="32"/>
          <w:szCs w:val="32"/>
        </w:rPr>
        <w:t>基准价</w:t>
      </w:r>
      <w:r>
        <w:rPr>
          <w:rFonts w:hint="eastAsia" w:ascii="仿宋_GB2312" w:eastAsia="仿宋_GB2312"/>
          <w:spacing w:val="6"/>
          <w:sz w:val="32"/>
          <w:szCs w:val="32"/>
          <w:shd w:val="clear" w:color="auto" w:fill="auto"/>
        </w:rPr>
        <w:t>／最后招标报价)×价格权值。</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3.投标供应商评标综合得分=招标报价得分 + 商务、技术得分</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outlineLvl w:val="1"/>
        <w:rPr>
          <w:rFonts w:ascii="楷体_GB2312" w:eastAsia="楷体_GB2312"/>
          <w:spacing w:val="6"/>
          <w:sz w:val="32"/>
          <w:szCs w:val="32"/>
          <w:shd w:val="clear" w:color="auto" w:fill="auto"/>
        </w:rPr>
      </w:pPr>
      <w:r>
        <w:rPr>
          <w:rFonts w:hint="eastAsia" w:ascii="楷体_GB2312" w:eastAsia="楷体_GB2312"/>
          <w:spacing w:val="6"/>
          <w:sz w:val="32"/>
          <w:szCs w:val="32"/>
          <w:shd w:val="clear" w:color="auto" w:fill="auto"/>
        </w:rPr>
        <w:t>（二</w:t>
      </w:r>
      <w:r>
        <w:rPr>
          <w:rFonts w:ascii="楷体_GB2312" w:eastAsia="楷体_GB2312"/>
          <w:spacing w:val="6"/>
          <w:sz w:val="32"/>
          <w:szCs w:val="32"/>
          <w:shd w:val="clear" w:color="auto" w:fill="auto"/>
        </w:rPr>
        <w:t>）</w:t>
      </w:r>
      <w:r>
        <w:rPr>
          <w:rFonts w:hint="eastAsia" w:ascii="楷体_GB2312" w:eastAsia="楷体_GB2312"/>
          <w:spacing w:val="6"/>
          <w:sz w:val="32"/>
          <w:szCs w:val="32"/>
          <w:shd w:val="clear" w:color="auto" w:fill="auto"/>
        </w:rPr>
        <w:t>响应无效的情形</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评审人员对各供应商的资格条件、响应文件的符合性进行审查，确定是否对磋商文件作出了实质性响应。实质上没有响应磋商文件要求的响应无效。如发现下列情形之一的，响应无效：</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1</w:t>
      </w:r>
      <w:r>
        <w:rPr>
          <w:rFonts w:ascii="仿宋_GB2312" w:eastAsia="仿宋_GB2312"/>
          <w:spacing w:val="6"/>
          <w:sz w:val="32"/>
          <w:szCs w:val="32"/>
          <w:shd w:val="clear" w:color="auto" w:fill="auto"/>
        </w:rPr>
        <w:t>.</w:t>
      </w:r>
      <w:r>
        <w:rPr>
          <w:rFonts w:hint="eastAsia" w:ascii="仿宋_GB2312" w:eastAsia="仿宋_GB2312"/>
          <w:spacing w:val="6"/>
          <w:sz w:val="32"/>
          <w:szCs w:val="32"/>
          <w:shd w:val="clear" w:color="auto" w:fill="auto"/>
        </w:rPr>
        <w:t>资格证明文件不全，或者不符合招标文件中规定的资格条件的；</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2</w:t>
      </w:r>
      <w:r>
        <w:rPr>
          <w:rFonts w:ascii="仿宋_GB2312" w:eastAsia="仿宋_GB2312"/>
          <w:spacing w:val="6"/>
          <w:sz w:val="32"/>
          <w:szCs w:val="32"/>
          <w:shd w:val="clear" w:color="auto" w:fill="auto"/>
        </w:rPr>
        <w:t>.</w:t>
      </w:r>
      <w:r>
        <w:rPr>
          <w:rFonts w:hint="eastAsia" w:ascii="仿宋_GB2312" w:eastAsia="仿宋_GB2312"/>
          <w:spacing w:val="6"/>
          <w:sz w:val="32"/>
          <w:szCs w:val="32"/>
          <w:shd w:val="clear" w:color="auto" w:fill="auto"/>
        </w:rPr>
        <w:t>未提供法定</w:t>
      </w:r>
      <w:r>
        <w:rPr>
          <w:rFonts w:hint="eastAsia" w:ascii="仿宋_GB2312" w:hAnsi="仿宋_GB2312" w:eastAsia="仿宋_GB2312" w:cs="仿宋_GB2312"/>
          <w:sz w:val="32"/>
          <w:szCs w:val="32"/>
        </w:rPr>
        <w:t>代表人</w:t>
      </w:r>
      <w:r>
        <w:rPr>
          <w:rFonts w:hint="eastAsia" w:ascii="仿宋_GB2312" w:eastAsia="仿宋_GB2312"/>
          <w:spacing w:val="6"/>
          <w:sz w:val="32"/>
          <w:szCs w:val="32"/>
          <w:shd w:val="clear" w:color="auto" w:fill="auto"/>
        </w:rPr>
        <w:t>授权委托书（供应商代表不是法定代表人）、响应函或填写项目不齐全的；</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3</w:t>
      </w:r>
      <w:r>
        <w:rPr>
          <w:rFonts w:ascii="仿宋_GB2312" w:eastAsia="仿宋_GB2312"/>
          <w:spacing w:val="6"/>
          <w:sz w:val="32"/>
          <w:szCs w:val="32"/>
          <w:shd w:val="clear" w:color="auto" w:fill="auto"/>
        </w:rPr>
        <w:t>.</w:t>
      </w:r>
      <w:r>
        <w:rPr>
          <w:rFonts w:hint="eastAsia" w:ascii="仿宋_GB2312" w:eastAsia="仿宋_GB2312"/>
          <w:spacing w:val="6"/>
          <w:sz w:val="32"/>
          <w:szCs w:val="32"/>
          <w:shd w:val="clear" w:color="auto" w:fill="auto"/>
        </w:rPr>
        <w:t>响应文件</w:t>
      </w:r>
      <w:r>
        <w:rPr>
          <w:rFonts w:hint="eastAsia" w:ascii="仿宋_GB2312" w:hAnsi="仿宋_GB2312" w:eastAsia="仿宋_GB2312" w:cs="仿宋_GB2312"/>
          <w:sz w:val="32"/>
          <w:szCs w:val="32"/>
        </w:rPr>
        <w:t>有效期</w:t>
      </w:r>
      <w:r>
        <w:rPr>
          <w:rFonts w:hint="eastAsia" w:ascii="仿宋_GB2312" w:eastAsia="仿宋_GB2312"/>
          <w:spacing w:val="6"/>
          <w:sz w:val="32"/>
          <w:szCs w:val="32"/>
          <w:shd w:val="clear" w:color="auto" w:fill="auto"/>
        </w:rPr>
        <w:t>不满足招标文件要求的；</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4</w:t>
      </w:r>
      <w:r>
        <w:rPr>
          <w:rFonts w:ascii="仿宋_GB2312" w:eastAsia="仿宋_GB2312"/>
          <w:spacing w:val="6"/>
          <w:sz w:val="32"/>
          <w:szCs w:val="32"/>
          <w:shd w:val="clear" w:color="auto" w:fill="auto"/>
        </w:rPr>
        <w:t>.</w:t>
      </w:r>
      <w:r>
        <w:rPr>
          <w:rFonts w:hint="eastAsia" w:ascii="仿宋_GB2312" w:eastAsia="仿宋_GB2312"/>
          <w:spacing w:val="6"/>
          <w:sz w:val="32"/>
          <w:szCs w:val="32"/>
          <w:shd w:val="clear" w:color="auto" w:fill="auto"/>
        </w:rPr>
        <w:t>报价</w:t>
      </w:r>
      <w:r>
        <w:rPr>
          <w:rFonts w:hint="eastAsia" w:ascii="仿宋_GB2312" w:hAnsi="仿宋_GB2312" w:eastAsia="仿宋_GB2312" w:cs="仿宋_GB2312"/>
          <w:sz w:val="32"/>
          <w:szCs w:val="32"/>
        </w:rPr>
        <w:t>超出</w:t>
      </w:r>
      <w:r>
        <w:rPr>
          <w:rFonts w:hint="eastAsia" w:ascii="仿宋_GB2312" w:eastAsia="仿宋_GB2312"/>
          <w:spacing w:val="6"/>
          <w:sz w:val="32"/>
          <w:szCs w:val="32"/>
          <w:shd w:val="clear" w:color="auto" w:fill="auto"/>
        </w:rPr>
        <w:t>预算金额的；</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5</w:t>
      </w:r>
      <w:r>
        <w:rPr>
          <w:rFonts w:ascii="仿宋_GB2312" w:eastAsia="仿宋_GB2312"/>
          <w:spacing w:val="6"/>
          <w:sz w:val="32"/>
          <w:szCs w:val="32"/>
          <w:shd w:val="clear" w:color="auto" w:fill="auto"/>
        </w:rPr>
        <w:t>.</w:t>
      </w:r>
      <w:r>
        <w:rPr>
          <w:rFonts w:hint="eastAsia" w:ascii="仿宋_GB2312" w:eastAsia="仿宋_GB2312"/>
          <w:spacing w:val="6"/>
          <w:sz w:val="32"/>
          <w:szCs w:val="32"/>
          <w:shd w:val="clear" w:color="auto" w:fill="auto"/>
        </w:rPr>
        <w:t>报价具有选择性的；</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6</w:t>
      </w:r>
      <w:r>
        <w:rPr>
          <w:rFonts w:ascii="仿宋_GB2312" w:eastAsia="仿宋_GB2312"/>
          <w:spacing w:val="6"/>
          <w:sz w:val="32"/>
          <w:szCs w:val="32"/>
          <w:shd w:val="clear" w:color="auto" w:fill="auto"/>
        </w:rPr>
        <w:t>.</w:t>
      </w:r>
      <w:r>
        <w:rPr>
          <w:rFonts w:hint="eastAsia" w:ascii="仿宋_GB2312" w:eastAsia="仿宋_GB2312"/>
          <w:spacing w:val="6"/>
          <w:sz w:val="32"/>
          <w:szCs w:val="32"/>
          <w:shd w:val="clear" w:color="auto" w:fill="auto"/>
        </w:rPr>
        <w:t>不同</w:t>
      </w:r>
      <w:r>
        <w:rPr>
          <w:rFonts w:hint="eastAsia" w:ascii="仿宋_GB2312" w:hAnsi="仿宋_GB2312" w:eastAsia="仿宋_GB2312" w:cs="仿宋_GB2312"/>
          <w:sz w:val="32"/>
          <w:szCs w:val="32"/>
        </w:rPr>
        <w:t>供应商</w:t>
      </w:r>
      <w:r>
        <w:rPr>
          <w:rFonts w:hint="eastAsia" w:ascii="仿宋_GB2312" w:eastAsia="仿宋_GB2312"/>
          <w:spacing w:val="6"/>
          <w:sz w:val="32"/>
          <w:szCs w:val="32"/>
          <w:shd w:val="clear" w:color="auto" w:fill="auto"/>
        </w:rPr>
        <w:t>的响应文件由同一单位或个人编制的；</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7</w:t>
      </w:r>
      <w:r>
        <w:rPr>
          <w:rFonts w:ascii="仿宋_GB2312" w:eastAsia="仿宋_GB2312"/>
          <w:spacing w:val="6"/>
          <w:sz w:val="32"/>
          <w:szCs w:val="32"/>
          <w:shd w:val="clear" w:color="auto" w:fill="auto"/>
        </w:rPr>
        <w:t>.</w:t>
      </w:r>
      <w:r>
        <w:rPr>
          <w:rFonts w:hint="eastAsia" w:ascii="仿宋_GB2312" w:eastAsia="仿宋_GB2312"/>
          <w:spacing w:val="6"/>
          <w:sz w:val="32"/>
          <w:szCs w:val="32"/>
          <w:shd w:val="clear" w:color="auto" w:fill="auto"/>
        </w:rPr>
        <w:t>不同</w:t>
      </w:r>
      <w:r>
        <w:rPr>
          <w:rFonts w:hint="eastAsia" w:ascii="仿宋_GB2312" w:hAnsi="仿宋_GB2312" w:eastAsia="仿宋_GB2312" w:cs="仿宋_GB2312"/>
          <w:sz w:val="32"/>
          <w:szCs w:val="32"/>
        </w:rPr>
        <w:t>供应商</w:t>
      </w:r>
      <w:r>
        <w:rPr>
          <w:rFonts w:hint="eastAsia" w:ascii="仿宋_GB2312" w:eastAsia="仿宋_GB2312"/>
          <w:spacing w:val="6"/>
          <w:sz w:val="32"/>
          <w:szCs w:val="32"/>
          <w:shd w:val="clear" w:color="auto" w:fill="auto"/>
        </w:rPr>
        <w:t>委托同一单位或个人办理投标事宜的；</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8</w:t>
      </w:r>
      <w:r>
        <w:rPr>
          <w:rFonts w:ascii="仿宋_GB2312" w:eastAsia="仿宋_GB2312"/>
          <w:spacing w:val="6"/>
          <w:sz w:val="32"/>
          <w:szCs w:val="32"/>
          <w:shd w:val="clear" w:color="auto" w:fill="auto"/>
        </w:rPr>
        <w:t>.</w:t>
      </w:r>
      <w:r>
        <w:rPr>
          <w:rFonts w:hint="eastAsia" w:ascii="仿宋_GB2312" w:eastAsia="仿宋_GB2312"/>
          <w:spacing w:val="6"/>
          <w:sz w:val="32"/>
          <w:szCs w:val="32"/>
          <w:shd w:val="clear" w:color="auto" w:fill="auto"/>
        </w:rPr>
        <w:t>不同</w:t>
      </w:r>
      <w:r>
        <w:rPr>
          <w:rFonts w:hint="eastAsia" w:ascii="仿宋_GB2312" w:hAnsi="仿宋_GB2312" w:eastAsia="仿宋_GB2312" w:cs="仿宋_GB2312"/>
          <w:sz w:val="32"/>
          <w:szCs w:val="32"/>
        </w:rPr>
        <w:t>供应商</w:t>
      </w:r>
      <w:r>
        <w:rPr>
          <w:rFonts w:hint="eastAsia" w:ascii="仿宋_GB2312" w:eastAsia="仿宋_GB2312"/>
          <w:spacing w:val="6"/>
          <w:sz w:val="32"/>
          <w:szCs w:val="32"/>
          <w:shd w:val="clear" w:color="auto" w:fill="auto"/>
        </w:rPr>
        <w:t>的响应文件载明的项目管理成员或者联系人员为同一人的；</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9</w:t>
      </w:r>
      <w:r>
        <w:rPr>
          <w:rFonts w:ascii="仿宋_GB2312" w:eastAsia="仿宋_GB2312"/>
          <w:spacing w:val="6"/>
          <w:sz w:val="32"/>
          <w:szCs w:val="32"/>
          <w:shd w:val="clear" w:color="auto" w:fill="auto"/>
        </w:rPr>
        <w:t>.</w:t>
      </w:r>
      <w:r>
        <w:rPr>
          <w:rFonts w:hint="eastAsia" w:ascii="仿宋_GB2312" w:eastAsia="仿宋_GB2312"/>
          <w:spacing w:val="6"/>
          <w:sz w:val="32"/>
          <w:szCs w:val="32"/>
          <w:shd w:val="clear" w:color="auto" w:fill="auto"/>
        </w:rPr>
        <w:t>不同</w:t>
      </w:r>
      <w:r>
        <w:rPr>
          <w:rFonts w:hint="eastAsia" w:ascii="仿宋_GB2312" w:hAnsi="仿宋_GB2312" w:eastAsia="仿宋_GB2312" w:cs="仿宋_GB2312"/>
          <w:sz w:val="32"/>
          <w:szCs w:val="32"/>
        </w:rPr>
        <w:t>供应商</w:t>
      </w:r>
      <w:r>
        <w:rPr>
          <w:rFonts w:hint="eastAsia" w:ascii="仿宋_GB2312" w:eastAsia="仿宋_GB2312"/>
          <w:spacing w:val="6"/>
          <w:sz w:val="32"/>
          <w:szCs w:val="32"/>
          <w:shd w:val="clear" w:color="auto" w:fill="auto"/>
        </w:rPr>
        <w:t>的响应文件异常一致或者报价呈规律性差异的；</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1</w:t>
      </w:r>
      <w:r>
        <w:rPr>
          <w:rFonts w:ascii="仿宋_GB2312" w:eastAsia="仿宋_GB2312"/>
          <w:spacing w:val="6"/>
          <w:sz w:val="32"/>
          <w:szCs w:val="32"/>
          <w:shd w:val="clear" w:color="auto" w:fill="auto"/>
        </w:rPr>
        <w:t>0.</w:t>
      </w:r>
      <w:r>
        <w:rPr>
          <w:rFonts w:hint="eastAsia" w:ascii="仿宋_GB2312" w:eastAsia="仿宋_GB2312"/>
          <w:spacing w:val="6"/>
          <w:sz w:val="32"/>
          <w:szCs w:val="32"/>
          <w:shd w:val="clear" w:color="auto" w:fill="auto"/>
        </w:rPr>
        <w:t>不同</w:t>
      </w:r>
      <w:r>
        <w:rPr>
          <w:rFonts w:hint="eastAsia" w:ascii="仿宋_GB2312" w:hAnsi="仿宋_GB2312" w:eastAsia="仿宋_GB2312" w:cs="仿宋_GB2312"/>
          <w:sz w:val="32"/>
          <w:szCs w:val="32"/>
        </w:rPr>
        <w:t>供应商</w:t>
      </w:r>
      <w:r>
        <w:rPr>
          <w:rFonts w:hint="eastAsia" w:ascii="仿宋_GB2312" w:eastAsia="仿宋_GB2312"/>
          <w:spacing w:val="6"/>
          <w:sz w:val="32"/>
          <w:szCs w:val="32"/>
          <w:shd w:val="clear" w:color="auto" w:fill="auto"/>
        </w:rPr>
        <w:t>的响应文件相互混装的；</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1</w:t>
      </w:r>
      <w:r>
        <w:rPr>
          <w:rFonts w:ascii="仿宋_GB2312" w:eastAsia="仿宋_GB2312"/>
          <w:spacing w:val="6"/>
          <w:sz w:val="32"/>
          <w:szCs w:val="32"/>
          <w:shd w:val="clear" w:color="auto" w:fill="auto"/>
        </w:rPr>
        <w:t>1.</w:t>
      </w:r>
      <w:r>
        <w:rPr>
          <w:rFonts w:hint="eastAsia" w:ascii="仿宋_GB2312" w:eastAsia="仿宋_GB2312"/>
          <w:spacing w:val="6"/>
          <w:sz w:val="32"/>
          <w:szCs w:val="32"/>
          <w:shd w:val="clear" w:color="auto" w:fill="auto"/>
        </w:rPr>
        <w:t>法律、</w:t>
      </w:r>
      <w:r>
        <w:rPr>
          <w:rFonts w:hint="eastAsia" w:ascii="仿宋_GB2312" w:hAnsi="仿宋_GB2312" w:eastAsia="仿宋_GB2312" w:cs="仿宋_GB2312"/>
          <w:sz w:val="32"/>
          <w:szCs w:val="32"/>
        </w:rPr>
        <w:t>法规</w:t>
      </w:r>
      <w:r>
        <w:rPr>
          <w:rFonts w:hint="eastAsia" w:ascii="仿宋_GB2312" w:eastAsia="仿宋_GB2312"/>
          <w:spacing w:val="6"/>
          <w:sz w:val="32"/>
          <w:szCs w:val="32"/>
          <w:shd w:val="clear" w:color="auto" w:fill="auto"/>
        </w:rPr>
        <w:t>和招标文件规定的其他无效情形。</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outlineLvl w:val="1"/>
        <w:rPr>
          <w:rFonts w:ascii="楷体_GB2312" w:eastAsia="楷体_GB2312"/>
          <w:spacing w:val="6"/>
          <w:sz w:val="32"/>
          <w:szCs w:val="32"/>
          <w:shd w:val="clear" w:color="auto" w:fill="auto"/>
        </w:rPr>
      </w:pPr>
      <w:r>
        <w:rPr>
          <w:rFonts w:hint="eastAsia" w:ascii="楷体_GB2312" w:eastAsia="楷体_GB2312"/>
          <w:spacing w:val="6"/>
          <w:sz w:val="32"/>
          <w:szCs w:val="32"/>
          <w:shd w:val="clear" w:color="auto" w:fill="auto"/>
        </w:rPr>
        <w:t>（三）废标</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根据《</w:t>
      </w:r>
      <w:r>
        <w:rPr>
          <w:rFonts w:hint="eastAsia" w:ascii="仿宋_GB2312" w:hAnsi="仿宋_GB2312" w:eastAsia="仿宋_GB2312" w:cs="仿宋_GB2312"/>
          <w:sz w:val="32"/>
          <w:szCs w:val="32"/>
        </w:rPr>
        <w:t>中华人民共和国</w:t>
      </w:r>
      <w:r>
        <w:rPr>
          <w:rFonts w:hint="eastAsia" w:ascii="仿宋_GB2312" w:eastAsia="仿宋_GB2312"/>
          <w:spacing w:val="6"/>
          <w:sz w:val="32"/>
          <w:szCs w:val="32"/>
          <w:shd w:val="clear" w:color="auto" w:fill="auto"/>
        </w:rPr>
        <w:t>政府采购法》第三十六条之规定，在采购中，出现下列情况之一的，应予以废标：</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1.符合专业条件的供应商或者对磋商文件作实质响应的供应商不足3家的（政府购买服务项目（含政府和社会资本合作项目）符合专业条件的供应商或者对招标文件作实质响应的供应商不足2家的）；</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2.出现影响</w:t>
      </w:r>
      <w:r>
        <w:rPr>
          <w:rFonts w:hint="eastAsia" w:ascii="仿宋_GB2312" w:hAnsi="仿宋_GB2312" w:eastAsia="仿宋_GB2312" w:cs="仿宋_GB2312"/>
          <w:sz w:val="32"/>
          <w:szCs w:val="32"/>
        </w:rPr>
        <w:t>采购</w:t>
      </w:r>
      <w:r>
        <w:rPr>
          <w:rFonts w:hint="eastAsia" w:ascii="仿宋_GB2312" w:eastAsia="仿宋_GB2312"/>
          <w:spacing w:val="6"/>
          <w:sz w:val="32"/>
          <w:szCs w:val="32"/>
          <w:shd w:val="clear" w:color="auto" w:fill="auto"/>
        </w:rPr>
        <w:t>公正的违法、违规行为的；</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3.投标人的</w:t>
      </w:r>
      <w:r>
        <w:rPr>
          <w:rFonts w:hint="eastAsia" w:ascii="仿宋_GB2312" w:hAnsi="仿宋_GB2312" w:eastAsia="仿宋_GB2312" w:cs="仿宋_GB2312"/>
          <w:sz w:val="32"/>
          <w:szCs w:val="32"/>
        </w:rPr>
        <w:t>最终</w:t>
      </w:r>
      <w:r>
        <w:rPr>
          <w:rFonts w:hint="eastAsia" w:ascii="仿宋_GB2312" w:eastAsia="仿宋_GB2312"/>
          <w:spacing w:val="6"/>
          <w:sz w:val="32"/>
          <w:szCs w:val="32"/>
          <w:shd w:val="clear" w:color="auto" w:fill="auto"/>
        </w:rPr>
        <w:t>报价均超过了采购预算，采购单位不能支付的；</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4.因重大</w:t>
      </w:r>
      <w:r>
        <w:rPr>
          <w:rFonts w:hint="eastAsia" w:ascii="仿宋_GB2312" w:hAnsi="仿宋_GB2312" w:eastAsia="仿宋_GB2312" w:cs="仿宋_GB2312"/>
          <w:sz w:val="32"/>
          <w:szCs w:val="32"/>
        </w:rPr>
        <w:t>变故</w:t>
      </w:r>
      <w:r>
        <w:rPr>
          <w:rFonts w:hint="eastAsia" w:ascii="仿宋_GB2312" w:eastAsia="仿宋_GB2312"/>
          <w:spacing w:val="6"/>
          <w:sz w:val="32"/>
          <w:szCs w:val="32"/>
          <w:shd w:val="clear" w:color="auto" w:fill="auto"/>
        </w:rPr>
        <w:t>，采购任务取消的。</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outlineLvl w:val="1"/>
        <w:rPr>
          <w:rFonts w:hint="eastAsia" w:ascii="楷体_GB2312" w:eastAsia="楷体_GB2312"/>
          <w:spacing w:val="6"/>
          <w:sz w:val="32"/>
          <w:szCs w:val="32"/>
        </w:rPr>
      </w:pPr>
      <w:r>
        <w:rPr>
          <w:rFonts w:hint="eastAsia" w:ascii="楷体_GB2312" w:eastAsia="楷体_GB2312"/>
          <w:spacing w:val="6"/>
          <w:sz w:val="32"/>
          <w:szCs w:val="32"/>
        </w:rPr>
        <w:t>（四）评审内容及标准</w:t>
      </w:r>
    </w:p>
    <w:tbl>
      <w:tblPr>
        <w:tblStyle w:val="6"/>
        <w:tblpPr w:leftFromText="180" w:rightFromText="180" w:vertAnchor="text" w:horzAnchor="page" w:tblpX="1435" w:tblpY="760"/>
        <w:tblOverlap w:val="never"/>
        <w:tblW w:w="541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1381"/>
        <w:gridCol w:w="6356"/>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trPr>
        <w:tc>
          <w:tcPr>
            <w:tcW w:w="794"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center"/>
              <w:outlineLvl w:val="2"/>
              <w:rPr>
                <w:rFonts w:ascii="仿宋" w:hAnsi="仿宋" w:cs="仿宋"/>
                <w:color w:val="auto"/>
                <w:sz w:val="24"/>
                <w:highlight w:val="none"/>
              </w:rPr>
            </w:pPr>
            <w:r>
              <w:rPr>
                <w:rFonts w:hint="eastAsia" w:ascii="仿宋" w:hAnsi="仿宋" w:cs="仿宋"/>
                <w:color w:val="auto"/>
                <w:sz w:val="24"/>
                <w:highlight w:val="none"/>
              </w:rPr>
              <w:t>序号</w:t>
            </w:r>
          </w:p>
        </w:tc>
        <w:tc>
          <w:tcPr>
            <w:tcW w:w="1381"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center"/>
              <w:outlineLvl w:val="2"/>
              <w:rPr>
                <w:rFonts w:ascii="仿宋" w:hAnsi="仿宋" w:cs="仿宋"/>
                <w:color w:val="auto"/>
                <w:sz w:val="24"/>
                <w:highlight w:val="none"/>
              </w:rPr>
            </w:pPr>
            <w:r>
              <w:rPr>
                <w:rFonts w:hint="eastAsia" w:ascii="仿宋" w:hAnsi="仿宋" w:cs="仿宋"/>
                <w:color w:val="auto"/>
                <w:sz w:val="24"/>
                <w:highlight w:val="none"/>
              </w:rPr>
              <w:t>评分项目</w:t>
            </w:r>
          </w:p>
        </w:tc>
        <w:tc>
          <w:tcPr>
            <w:tcW w:w="6357"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center"/>
              <w:outlineLvl w:val="2"/>
              <w:rPr>
                <w:rFonts w:ascii="仿宋" w:hAnsi="仿宋" w:cs="仿宋"/>
                <w:color w:val="auto"/>
                <w:sz w:val="24"/>
                <w:highlight w:val="none"/>
              </w:rPr>
            </w:pPr>
            <w:r>
              <w:rPr>
                <w:rFonts w:hint="eastAsia" w:ascii="仿宋" w:hAnsi="仿宋" w:cs="仿宋"/>
                <w:color w:val="auto"/>
                <w:sz w:val="24"/>
                <w:highlight w:val="none"/>
              </w:rPr>
              <w:t>评分内容</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center"/>
              <w:outlineLvl w:val="2"/>
              <w:rPr>
                <w:rFonts w:ascii="仿宋" w:hAnsi="仿宋" w:cs="仿宋"/>
                <w:color w:val="auto"/>
                <w:sz w:val="24"/>
                <w:highlight w:val="none"/>
              </w:rPr>
            </w:pPr>
            <w:r>
              <w:rPr>
                <w:rFonts w:hint="eastAsia" w:ascii="仿宋" w:hAnsi="仿宋" w:cs="仿宋"/>
                <w:color w:val="auto"/>
                <w:sz w:val="24"/>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6" w:hRule="atLeast"/>
        </w:trPr>
        <w:tc>
          <w:tcPr>
            <w:tcW w:w="794" w:type="dxa"/>
            <w:tcBorders>
              <w:top w:val="single" w:color="auto" w:sz="4" w:space="0"/>
              <w:left w:val="single" w:color="auto" w:sz="4" w:space="0"/>
              <w:right w:val="single" w:color="auto" w:sz="4" w:space="0"/>
            </w:tcBorders>
            <w:noWrap w:val="0"/>
            <w:vAlign w:val="center"/>
          </w:tcPr>
          <w:p>
            <w:pPr>
              <w:ind w:right="-21" w:rightChars="-10"/>
              <w:jc w:val="center"/>
              <w:outlineLvl w:val="2"/>
              <w:rPr>
                <w:rFonts w:ascii="仿宋" w:hAnsi="仿宋" w:cs="仿宋"/>
                <w:color w:val="auto"/>
                <w:sz w:val="24"/>
                <w:highlight w:val="none"/>
              </w:rPr>
            </w:pPr>
            <w:r>
              <w:rPr>
                <w:rFonts w:hint="eastAsia" w:ascii="仿宋" w:hAnsi="仿宋" w:cs="仿宋"/>
                <w:color w:val="auto"/>
                <w:sz w:val="24"/>
                <w:highlight w:val="none"/>
              </w:rPr>
              <w:t>1</w:t>
            </w:r>
          </w:p>
        </w:tc>
        <w:tc>
          <w:tcPr>
            <w:tcW w:w="1381" w:type="dxa"/>
            <w:tcBorders>
              <w:top w:val="single" w:color="auto" w:sz="4" w:space="0"/>
              <w:left w:val="single" w:color="auto" w:sz="4" w:space="0"/>
              <w:right w:val="single" w:color="auto" w:sz="4" w:space="0"/>
            </w:tcBorders>
            <w:noWrap w:val="0"/>
            <w:vAlign w:val="center"/>
          </w:tcPr>
          <w:p>
            <w:pPr>
              <w:ind w:right="-21" w:rightChars="-10"/>
              <w:outlineLvl w:val="2"/>
              <w:rPr>
                <w:rFonts w:ascii="仿宋" w:hAnsi="仿宋" w:cs="仿宋"/>
                <w:color w:val="auto"/>
                <w:sz w:val="24"/>
                <w:highlight w:val="none"/>
              </w:rPr>
            </w:pPr>
            <w:r>
              <w:rPr>
                <w:rFonts w:hint="eastAsia" w:ascii="仿宋" w:hAnsi="仿宋" w:cs="仿宋"/>
                <w:color w:val="auto"/>
                <w:sz w:val="24"/>
                <w:highlight w:val="none"/>
              </w:rPr>
              <w:t>企业业绩</w:t>
            </w:r>
          </w:p>
        </w:tc>
        <w:tc>
          <w:tcPr>
            <w:tcW w:w="6357" w:type="dxa"/>
            <w:tcBorders>
              <w:top w:val="single" w:color="auto" w:sz="4" w:space="0"/>
              <w:left w:val="single" w:color="auto" w:sz="4" w:space="0"/>
              <w:bottom w:val="single" w:color="auto" w:sz="4" w:space="0"/>
              <w:right w:val="single" w:color="auto" w:sz="4" w:space="0"/>
            </w:tcBorders>
            <w:noWrap w:val="0"/>
            <w:vAlign w:val="center"/>
          </w:tcPr>
          <w:p>
            <w:pPr>
              <w:ind w:right="-21" w:rightChars="-10"/>
              <w:outlineLvl w:val="2"/>
              <w:rPr>
                <w:rFonts w:ascii="仿宋" w:hAnsi="仿宋" w:cs="仿宋"/>
                <w:color w:val="auto"/>
                <w:sz w:val="24"/>
                <w:highlight w:val="none"/>
              </w:rPr>
            </w:pPr>
            <w:r>
              <w:rPr>
                <w:rFonts w:hint="eastAsia" w:ascii="仿宋" w:hAnsi="仿宋" w:cs="仿宋"/>
                <w:color w:val="auto"/>
                <w:sz w:val="24"/>
                <w:highlight w:val="none"/>
              </w:rPr>
              <w:t>自2020年1月1日以来（以合同签订日期为准），有承担过</w:t>
            </w:r>
            <w:r>
              <w:rPr>
                <w:rFonts w:hint="eastAsia" w:ascii="仿宋" w:hAnsi="仿宋" w:cs="仿宋"/>
                <w:color w:val="auto"/>
                <w:sz w:val="24"/>
                <w:highlight w:val="none"/>
                <w:lang w:val="en-US" w:eastAsia="zh-CN"/>
              </w:rPr>
              <w:t>类似政府重大宣传</w:t>
            </w:r>
            <w:r>
              <w:rPr>
                <w:rFonts w:hint="eastAsia" w:ascii="仿宋" w:hAnsi="仿宋" w:cs="仿宋"/>
                <w:color w:val="auto"/>
                <w:sz w:val="24"/>
                <w:highlight w:val="none"/>
              </w:rPr>
              <w:t>项目的，每个得</w:t>
            </w:r>
            <w:r>
              <w:rPr>
                <w:rFonts w:hint="eastAsia" w:ascii="仿宋" w:hAnsi="仿宋" w:cs="仿宋"/>
                <w:color w:val="auto"/>
                <w:sz w:val="24"/>
                <w:highlight w:val="none"/>
                <w:lang w:val="en-US" w:eastAsia="zh-CN"/>
              </w:rPr>
              <w:t>1</w:t>
            </w:r>
            <w:r>
              <w:rPr>
                <w:rFonts w:hint="eastAsia" w:ascii="仿宋" w:hAnsi="仿宋" w:cs="仿宋"/>
                <w:color w:val="auto"/>
                <w:sz w:val="24"/>
                <w:highlight w:val="none"/>
              </w:rPr>
              <w:t>分，最高得</w:t>
            </w:r>
            <w:r>
              <w:rPr>
                <w:rFonts w:hint="eastAsia" w:ascii="仿宋" w:hAnsi="仿宋" w:cs="仿宋"/>
                <w:color w:val="auto"/>
                <w:sz w:val="24"/>
                <w:highlight w:val="none"/>
                <w:lang w:val="en-US" w:eastAsia="zh-CN"/>
              </w:rPr>
              <w:t>4分</w:t>
            </w:r>
            <w:r>
              <w:rPr>
                <w:rFonts w:hint="eastAsia" w:ascii="仿宋" w:hAnsi="仿宋" w:cs="仿宋"/>
                <w:color w:val="auto"/>
                <w:sz w:val="24"/>
                <w:highlight w:val="none"/>
              </w:rPr>
              <w:t>。</w:t>
            </w:r>
          </w:p>
          <w:p>
            <w:pPr>
              <w:ind w:right="-21" w:rightChars="-10"/>
              <w:outlineLvl w:val="2"/>
              <w:rPr>
                <w:rFonts w:ascii="仿宋" w:hAnsi="仿宋" w:cs="仿宋"/>
                <w:color w:val="auto"/>
                <w:sz w:val="24"/>
                <w:highlight w:val="none"/>
              </w:rPr>
            </w:pPr>
            <w:r>
              <w:rPr>
                <w:rFonts w:hint="eastAsia" w:ascii="仿宋" w:hAnsi="仿宋" w:cs="仿宋"/>
                <w:color w:val="auto"/>
                <w:sz w:val="24"/>
                <w:highlight w:val="none"/>
              </w:rPr>
              <w:t>（提供中标通知书及合同复印件加盖公章，不提供不得分）</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center"/>
              <w:outlineLvl w:val="2"/>
              <w:rPr>
                <w:rFonts w:ascii="仿宋" w:hAnsi="仿宋" w:cs="仿宋"/>
                <w:color w:val="auto"/>
                <w:sz w:val="24"/>
                <w:highlight w:val="none"/>
              </w:rPr>
            </w:pPr>
            <w:r>
              <w:rPr>
                <w:rFonts w:hint="eastAsia" w:ascii="仿宋" w:hAnsi="仿宋" w:cs="仿宋"/>
                <w:color w:val="auto"/>
                <w:sz w:val="24"/>
                <w:highlight w:val="none"/>
              </w:rPr>
              <w:t>0-</w:t>
            </w:r>
            <w:r>
              <w:rPr>
                <w:rFonts w:hint="eastAsia" w:ascii="仿宋" w:hAnsi="仿宋" w:cs="仿宋"/>
                <w:color w:val="auto"/>
                <w:sz w:val="24"/>
                <w:highlight w:val="none"/>
                <w:lang w:val="en-US" w:eastAsia="zh-CN"/>
              </w:rPr>
              <w:t>4</w:t>
            </w:r>
            <w:r>
              <w:rPr>
                <w:rFonts w:hint="eastAsia" w:ascii="仿宋" w:hAnsi="仿宋" w:cs="仿宋"/>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trPr>
        <w:tc>
          <w:tcPr>
            <w:tcW w:w="794" w:type="dxa"/>
            <w:tcBorders>
              <w:top w:val="single" w:color="auto" w:sz="4" w:space="0"/>
              <w:left w:val="single" w:color="auto" w:sz="4" w:space="0"/>
              <w:right w:val="single" w:color="auto" w:sz="4" w:space="0"/>
            </w:tcBorders>
            <w:noWrap w:val="0"/>
            <w:vAlign w:val="center"/>
          </w:tcPr>
          <w:p>
            <w:pPr>
              <w:ind w:right="-21" w:rightChars="-10"/>
              <w:jc w:val="center"/>
              <w:outlineLvl w:val="2"/>
              <w:rPr>
                <w:rFonts w:ascii="仿宋" w:hAnsi="仿宋" w:cs="仿宋"/>
                <w:color w:val="auto"/>
                <w:sz w:val="24"/>
                <w:highlight w:val="none"/>
              </w:rPr>
            </w:pPr>
            <w:r>
              <w:rPr>
                <w:rFonts w:hint="eastAsia" w:ascii="仿宋" w:hAnsi="仿宋" w:cs="仿宋"/>
                <w:color w:val="auto"/>
                <w:sz w:val="24"/>
                <w:highlight w:val="none"/>
              </w:rPr>
              <w:t>2</w:t>
            </w:r>
          </w:p>
        </w:tc>
        <w:tc>
          <w:tcPr>
            <w:tcW w:w="1381" w:type="dxa"/>
            <w:tcBorders>
              <w:top w:val="single" w:color="auto" w:sz="4" w:space="0"/>
              <w:left w:val="single" w:color="auto" w:sz="4" w:space="0"/>
              <w:right w:val="single" w:color="auto" w:sz="4" w:space="0"/>
            </w:tcBorders>
            <w:noWrap w:val="0"/>
            <w:vAlign w:val="center"/>
          </w:tcPr>
          <w:p>
            <w:pPr>
              <w:ind w:right="-21" w:rightChars="-10"/>
              <w:outlineLvl w:val="2"/>
              <w:rPr>
                <w:rFonts w:ascii="仿宋" w:hAnsi="仿宋" w:cs="仿宋"/>
                <w:color w:val="auto"/>
                <w:sz w:val="24"/>
                <w:highlight w:val="none"/>
              </w:rPr>
            </w:pPr>
            <w:r>
              <w:rPr>
                <w:rFonts w:hint="eastAsia" w:ascii="仿宋" w:hAnsi="仿宋" w:cs="仿宋"/>
                <w:color w:val="auto"/>
                <w:sz w:val="24"/>
                <w:highlight w:val="none"/>
              </w:rPr>
              <w:t>企业实力</w:t>
            </w:r>
          </w:p>
        </w:tc>
        <w:tc>
          <w:tcPr>
            <w:tcW w:w="6357" w:type="dxa"/>
            <w:tcBorders>
              <w:top w:val="single" w:color="auto" w:sz="4" w:space="0"/>
              <w:left w:val="single" w:color="auto" w:sz="4" w:space="0"/>
              <w:bottom w:val="single" w:color="auto" w:sz="4" w:space="0"/>
              <w:right w:val="single" w:color="auto" w:sz="4" w:space="0"/>
            </w:tcBorders>
            <w:noWrap w:val="0"/>
            <w:vAlign w:val="center"/>
          </w:tcPr>
          <w:p>
            <w:pPr>
              <w:ind w:right="-21" w:rightChars="-10"/>
              <w:outlineLvl w:val="2"/>
              <w:rPr>
                <w:rFonts w:ascii="仿宋" w:hAnsi="仿宋" w:cs="仿宋"/>
                <w:color w:val="auto"/>
                <w:sz w:val="24"/>
                <w:highlight w:val="none"/>
              </w:rPr>
            </w:pPr>
            <w:r>
              <w:rPr>
                <w:rFonts w:hint="eastAsia" w:ascii="仿宋" w:hAnsi="仿宋" w:cs="仿宋"/>
                <w:color w:val="auto"/>
                <w:sz w:val="24"/>
                <w:highlight w:val="none"/>
              </w:rPr>
              <w:t>拥有广播电视节目制作经营许可证的，得</w:t>
            </w:r>
            <w:r>
              <w:rPr>
                <w:rFonts w:hint="eastAsia" w:ascii="仿宋" w:hAnsi="仿宋" w:cs="仿宋"/>
                <w:color w:val="auto"/>
                <w:sz w:val="24"/>
                <w:highlight w:val="none"/>
                <w:lang w:val="en-US" w:eastAsia="zh-CN"/>
              </w:rPr>
              <w:t>2</w:t>
            </w:r>
            <w:r>
              <w:rPr>
                <w:rFonts w:hint="eastAsia" w:ascii="仿宋" w:hAnsi="仿宋" w:cs="仿宋"/>
                <w:color w:val="auto"/>
                <w:sz w:val="24"/>
                <w:highlight w:val="none"/>
              </w:rPr>
              <w:t>分。</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center"/>
              <w:outlineLvl w:val="2"/>
              <w:rPr>
                <w:rFonts w:ascii="仿宋" w:hAnsi="仿宋" w:cs="仿宋"/>
                <w:color w:val="auto"/>
                <w:sz w:val="24"/>
                <w:highlight w:val="none"/>
              </w:rPr>
            </w:pPr>
            <w:r>
              <w:rPr>
                <w:rFonts w:hint="eastAsia" w:ascii="仿宋" w:hAnsi="仿宋" w:cs="仿宋"/>
                <w:color w:val="auto"/>
                <w:sz w:val="24"/>
                <w:highlight w:val="none"/>
              </w:rPr>
              <w:t>0-</w:t>
            </w:r>
            <w:r>
              <w:rPr>
                <w:rFonts w:hint="eastAsia" w:ascii="仿宋" w:hAnsi="仿宋" w:cs="仿宋"/>
                <w:color w:val="auto"/>
                <w:sz w:val="24"/>
                <w:highlight w:val="none"/>
                <w:lang w:val="en-US" w:eastAsia="zh-CN"/>
              </w:rPr>
              <w:t>2</w:t>
            </w:r>
            <w:r>
              <w:rPr>
                <w:rFonts w:hint="eastAsia" w:ascii="仿宋" w:hAnsi="仿宋" w:cs="仿宋"/>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atLeast"/>
        </w:trPr>
        <w:tc>
          <w:tcPr>
            <w:tcW w:w="794" w:type="dxa"/>
            <w:tcBorders>
              <w:top w:val="single" w:color="auto" w:sz="4" w:space="0"/>
              <w:left w:val="single" w:color="auto" w:sz="4" w:space="0"/>
              <w:right w:val="single" w:color="auto" w:sz="4" w:space="0"/>
            </w:tcBorders>
            <w:noWrap w:val="0"/>
            <w:vAlign w:val="center"/>
          </w:tcPr>
          <w:p>
            <w:pPr>
              <w:ind w:right="-21" w:rightChars="-10"/>
              <w:jc w:val="center"/>
              <w:outlineLvl w:val="2"/>
              <w:rPr>
                <w:rFonts w:ascii="仿宋" w:hAnsi="仿宋" w:cs="仿宋"/>
                <w:color w:val="auto"/>
                <w:sz w:val="24"/>
                <w:highlight w:val="none"/>
              </w:rPr>
            </w:pPr>
            <w:r>
              <w:rPr>
                <w:rFonts w:hint="eastAsia" w:ascii="仿宋" w:hAnsi="仿宋" w:cs="仿宋"/>
                <w:color w:val="auto"/>
                <w:sz w:val="24"/>
                <w:highlight w:val="none"/>
              </w:rPr>
              <w:t>3</w:t>
            </w:r>
          </w:p>
        </w:tc>
        <w:tc>
          <w:tcPr>
            <w:tcW w:w="1381" w:type="dxa"/>
            <w:tcBorders>
              <w:top w:val="single" w:color="auto" w:sz="4" w:space="0"/>
              <w:left w:val="single" w:color="auto" w:sz="4" w:space="0"/>
              <w:right w:val="single" w:color="auto" w:sz="4" w:space="0"/>
            </w:tcBorders>
            <w:noWrap w:val="0"/>
            <w:vAlign w:val="center"/>
          </w:tcPr>
          <w:p>
            <w:pPr>
              <w:ind w:right="-21" w:rightChars="-10"/>
              <w:outlineLvl w:val="2"/>
              <w:rPr>
                <w:rFonts w:ascii="仿宋" w:hAnsi="仿宋" w:cs="仿宋"/>
                <w:color w:val="auto"/>
                <w:sz w:val="24"/>
                <w:highlight w:val="none"/>
              </w:rPr>
            </w:pPr>
            <w:r>
              <w:rPr>
                <w:rFonts w:hint="eastAsia" w:ascii="仿宋" w:hAnsi="仿宋" w:cs="仿宋"/>
                <w:color w:val="auto"/>
                <w:sz w:val="24"/>
                <w:highlight w:val="none"/>
              </w:rPr>
              <w:t>企业荣誉</w:t>
            </w:r>
          </w:p>
        </w:tc>
        <w:tc>
          <w:tcPr>
            <w:tcW w:w="6357" w:type="dxa"/>
            <w:tcBorders>
              <w:top w:val="single" w:color="auto" w:sz="4" w:space="0"/>
              <w:left w:val="single" w:color="auto" w:sz="4" w:space="0"/>
              <w:bottom w:val="single" w:color="auto" w:sz="4" w:space="0"/>
              <w:right w:val="single" w:color="auto" w:sz="4" w:space="0"/>
            </w:tcBorders>
            <w:noWrap w:val="0"/>
            <w:vAlign w:val="center"/>
          </w:tcPr>
          <w:p>
            <w:pPr>
              <w:ind w:right="-21" w:rightChars="-10"/>
              <w:outlineLvl w:val="2"/>
              <w:rPr>
                <w:rFonts w:ascii="仿宋" w:hAnsi="仿宋" w:cs="仿宋"/>
                <w:color w:val="auto"/>
                <w:sz w:val="24"/>
                <w:highlight w:val="none"/>
              </w:rPr>
            </w:pPr>
            <w:r>
              <w:rPr>
                <w:rFonts w:hint="eastAsia" w:ascii="仿宋" w:hAnsi="仿宋" w:cs="仿宋"/>
                <w:color w:val="auto"/>
                <w:sz w:val="24"/>
                <w:highlight w:val="none"/>
              </w:rPr>
              <w:t>自2020年1月1日以来，获得</w:t>
            </w:r>
            <w:r>
              <w:rPr>
                <w:rFonts w:hint="eastAsia" w:ascii="仿宋" w:hAnsi="仿宋" w:cs="仿宋"/>
                <w:color w:val="auto"/>
                <w:sz w:val="24"/>
                <w:highlight w:val="none"/>
                <w:lang w:eastAsia="zh-CN"/>
              </w:rPr>
              <w:t>市</w:t>
            </w:r>
            <w:r>
              <w:rPr>
                <w:rFonts w:hint="eastAsia" w:ascii="仿宋" w:hAnsi="仿宋" w:cs="仿宋"/>
                <w:color w:val="auto"/>
                <w:sz w:val="24"/>
                <w:highlight w:val="none"/>
              </w:rPr>
              <w:t>级及以上政府部门颁发的荣誉的，得</w:t>
            </w:r>
            <w:r>
              <w:rPr>
                <w:rFonts w:hint="eastAsia" w:ascii="仿宋" w:hAnsi="仿宋" w:cs="仿宋"/>
                <w:color w:val="auto"/>
                <w:sz w:val="24"/>
                <w:highlight w:val="none"/>
                <w:lang w:val="en-US" w:eastAsia="zh-CN"/>
              </w:rPr>
              <w:t>2</w:t>
            </w:r>
            <w:r>
              <w:rPr>
                <w:rFonts w:hint="eastAsia" w:ascii="仿宋" w:hAnsi="仿宋" w:cs="仿宋"/>
                <w:color w:val="auto"/>
                <w:sz w:val="24"/>
                <w:highlight w:val="none"/>
              </w:rPr>
              <w:t>分；最多得</w:t>
            </w:r>
            <w:r>
              <w:rPr>
                <w:rFonts w:hint="eastAsia" w:ascii="仿宋" w:hAnsi="仿宋" w:cs="仿宋"/>
                <w:color w:val="auto"/>
                <w:sz w:val="24"/>
                <w:highlight w:val="none"/>
                <w:lang w:val="en-US" w:eastAsia="zh-CN"/>
              </w:rPr>
              <w:t>4</w:t>
            </w:r>
            <w:r>
              <w:rPr>
                <w:rFonts w:hint="eastAsia" w:ascii="仿宋" w:hAnsi="仿宋" w:cs="仿宋"/>
                <w:color w:val="auto"/>
                <w:sz w:val="24"/>
                <w:highlight w:val="none"/>
              </w:rPr>
              <w:t>分，分值不重复计算，奖项按照最高级计算。</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center"/>
              <w:outlineLvl w:val="2"/>
              <w:rPr>
                <w:rFonts w:ascii="仿宋" w:hAnsi="仿宋" w:cs="仿宋"/>
                <w:color w:val="auto"/>
                <w:sz w:val="24"/>
                <w:highlight w:val="none"/>
              </w:rPr>
            </w:pPr>
            <w:r>
              <w:rPr>
                <w:rFonts w:hint="eastAsia" w:ascii="仿宋" w:hAnsi="仿宋" w:cs="仿宋"/>
                <w:color w:val="auto"/>
                <w:sz w:val="24"/>
                <w:highlight w:val="none"/>
              </w:rPr>
              <w:t>0-</w:t>
            </w:r>
            <w:r>
              <w:rPr>
                <w:rFonts w:hint="eastAsia" w:ascii="仿宋" w:hAnsi="仿宋" w:cs="仿宋"/>
                <w:color w:val="auto"/>
                <w:sz w:val="24"/>
                <w:highlight w:val="none"/>
                <w:lang w:val="en-US" w:eastAsia="zh-CN"/>
              </w:rPr>
              <w:t>4</w:t>
            </w:r>
            <w:r>
              <w:rPr>
                <w:rFonts w:hint="eastAsia" w:ascii="仿宋" w:hAnsi="仿宋" w:cs="仿宋"/>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trPr>
        <w:tc>
          <w:tcPr>
            <w:tcW w:w="794" w:type="dxa"/>
            <w:tcBorders>
              <w:top w:val="single" w:color="auto" w:sz="4" w:space="0"/>
              <w:left w:val="single" w:color="auto" w:sz="4" w:space="0"/>
              <w:right w:val="single" w:color="auto" w:sz="4" w:space="0"/>
            </w:tcBorders>
            <w:noWrap w:val="0"/>
            <w:vAlign w:val="center"/>
          </w:tcPr>
          <w:p>
            <w:pPr>
              <w:ind w:right="-21" w:rightChars="-10"/>
              <w:jc w:val="center"/>
              <w:outlineLvl w:val="2"/>
              <w:rPr>
                <w:rFonts w:hint="eastAsia" w:ascii="仿宋" w:hAnsi="仿宋" w:cs="仿宋"/>
                <w:color w:val="auto"/>
                <w:sz w:val="24"/>
                <w:highlight w:val="none"/>
                <w:lang w:val="en-US" w:eastAsia="zh-CN"/>
              </w:rPr>
            </w:pPr>
            <w:r>
              <w:rPr>
                <w:rFonts w:hint="eastAsia" w:ascii="仿宋" w:hAnsi="仿宋" w:cs="仿宋"/>
                <w:color w:val="auto"/>
                <w:sz w:val="24"/>
                <w:highlight w:val="none"/>
                <w:lang w:val="en-US" w:eastAsia="zh-CN"/>
              </w:rPr>
              <w:t>4</w:t>
            </w:r>
          </w:p>
        </w:tc>
        <w:tc>
          <w:tcPr>
            <w:tcW w:w="1381" w:type="dxa"/>
            <w:tcBorders>
              <w:top w:val="single" w:color="auto" w:sz="4" w:space="0"/>
              <w:left w:val="single" w:color="auto" w:sz="4" w:space="0"/>
              <w:right w:val="single" w:color="auto" w:sz="4" w:space="0"/>
            </w:tcBorders>
            <w:noWrap w:val="0"/>
            <w:vAlign w:val="center"/>
          </w:tcPr>
          <w:p>
            <w:pPr>
              <w:ind w:right="-21" w:rightChars="-10"/>
              <w:jc w:val="center"/>
              <w:outlineLvl w:val="2"/>
              <w:rPr>
                <w:rFonts w:hint="eastAsia" w:ascii="仿宋" w:hAnsi="仿宋" w:cs="仿宋"/>
                <w:color w:val="auto"/>
                <w:sz w:val="24"/>
                <w:highlight w:val="none"/>
              </w:rPr>
            </w:pPr>
            <w:r>
              <w:rPr>
                <w:rFonts w:hint="eastAsia" w:ascii="仿宋" w:hAnsi="仿宋" w:cs="仿宋"/>
                <w:color w:val="auto"/>
                <w:sz w:val="24"/>
                <w:highlight w:val="none"/>
              </w:rPr>
              <w:t>需求响应符合性</w:t>
            </w:r>
          </w:p>
        </w:tc>
        <w:tc>
          <w:tcPr>
            <w:tcW w:w="6357"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both"/>
              <w:outlineLvl w:val="2"/>
              <w:rPr>
                <w:rFonts w:hint="eastAsia" w:ascii="仿宋" w:hAnsi="仿宋" w:cs="仿宋"/>
                <w:color w:val="auto"/>
                <w:sz w:val="24"/>
                <w:highlight w:val="none"/>
              </w:rPr>
            </w:pPr>
            <w:r>
              <w:rPr>
                <w:rFonts w:hint="eastAsia" w:ascii="仿宋" w:hAnsi="仿宋" w:cs="仿宋"/>
                <w:color w:val="auto"/>
                <w:sz w:val="24"/>
                <w:highlight w:val="none"/>
                <w:lang w:eastAsia="zh-CN"/>
              </w:rPr>
              <w:t>按项目需求进行响应</w:t>
            </w:r>
            <w:r>
              <w:rPr>
                <w:rFonts w:hint="eastAsia" w:ascii="仿宋" w:hAnsi="仿宋" w:cs="仿宋"/>
                <w:color w:val="auto"/>
                <w:sz w:val="24"/>
                <w:highlight w:val="none"/>
              </w:rPr>
              <w:t>每项</w:t>
            </w:r>
            <w:r>
              <w:rPr>
                <w:rFonts w:hint="eastAsia" w:ascii="仿宋" w:hAnsi="仿宋" w:cs="仿宋"/>
                <w:color w:val="auto"/>
                <w:sz w:val="24"/>
                <w:highlight w:val="none"/>
                <w:lang w:eastAsia="zh-CN"/>
              </w:rPr>
              <w:t>得</w:t>
            </w:r>
            <w:r>
              <w:rPr>
                <w:rFonts w:hint="eastAsia" w:ascii="仿宋" w:hAnsi="仿宋" w:cs="仿宋"/>
                <w:color w:val="auto"/>
                <w:sz w:val="24"/>
                <w:highlight w:val="none"/>
                <w:lang w:val="en-US" w:eastAsia="zh-CN"/>
              </w:rPr>
              <w:t>2分，共10分</w:t>
            </w:r>
            <w:r>
              <w:rPr>
                <w:rFonts w:hint="eastAsia" w:ascii="仿宋" w:hAnsi="仿宋" w:cs="仿宋"/>
                <w:color w:val="auto"/>
                <w:sz w:val="24"/>
                <w:highlight w:val="none"/>
              </w:rPr>
              <w:t>。</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center"/>
              <w:outlineLvl w:val="2"/>
              <w:rPr>
                <w:rFonts w:hint="eastAsia" w:ascii="仿宋" w:hAnsi="仿宋" w:cs="仿宋"/>
                <w:color w:val="auto"/>
                <w:sz w:val="24"/>
                <w:highlight w:val="none"/>
              </w:rPr>
            </w:pPr>
            <w:r>
              <w:rPr>
                <w:rFonts w:hint="eastAsia" w:ascii="仿宋" w:hAnsi="仿宋" w:cs="仿宋"/>
                <w:color w:val="auto"/>
                <w:sz w:val="24"/>
                <w:highlight w:val="none"/>
              </w:rPr>
              <w:t>0-</w:t>
            </w:r>
            <w:r>
              <w:rPr>
                <w:rFonts w:hint="eastAsia" w:ascii="仿宋" w:hAnsi="仿宋" w:cs="仿宋"/>
                <w:color w:val="auto"/>
                <w:sz w:val="24"/>
                <w:highlight w:val="none"/>
                <w:lang w:val="en-US" w:eastAsia="zh-CN"/>
              </w:rPr>
              <w:t>10</w:t>
            </w:r>
            <w:r>
              <w:rPr>
                <w:rFonts w:hint="eastAsia" w:ascii="仿宋" w:hAnsi="仿宋" w:cs="仿宋"/>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794" w:type="dxa"/>
            <w:vMerge w:val="restart"/>
            <w:tcBorders>
              <w:top w:val="single" w:color="auto" w:sz="4" w:space="0"/>
              <w:left w:val="single" w:color="auto" w:sz="4" w:space="0"/>
              <w:right w:val="single" w:color="auto" w:sz="4" w:space="0"/>
            </w:tcBorders>
            <w:noWrap w:val="0"/>
            <w:vAlign w:val="center"/>
          </w:tcPr>
          <w:p>
            <w:pPr>
              <w:ind w:right="-21" w:rightChars="-10"/>
              <w:jc w:val="center"/>
              <w:outlineLvl w:val="2"/>
              <w:rPr>
                <w:rFonts w:hint="eastAsia" w:ascii="仿宋" w:hAnsi="仿宋" w:eastAsia="仿宋" w:cs="仿宋"/>
                <w:color w:val="auto"/>
                <w:sz w:val="24"/>
                <w:highlight w:val="none"/>
                <w:lang w:eastAsia="zh-CN"/>
              </w:rPr>
            </w:pPr>
            <w:r>
              <w:rPr>
                <w:rFonts w:hint="eastAsia" w:ascii="仿宋" w:hAnsi="仿宋" w:cs="仿宋"/>
                <w:color w:val="auto"/>
                <w:sz w:val="24"/>
                <w:highlight w:val="none"/>
                <w:lang w:val="en-US" w:eastAsia="zh-CN"/>
              </w:rPr>
              <w:t>5</w:t>
            </w:r>
          </w:p>
        </w:tc>
        <w:tc>
          <w:tcPr>
            <w:tcW w:w="1381" w:type="dxa"/>
            <w:vMerge w:val="restart"/>
            <w:tcBorders>
              <w:top w:val="single" w:color="auto" w:sz="4" w:space="0"/>
              <w:left w:val="single" w:color="auto" w:sz="4" w:space="0"/>
              <w:right w:val="single" w:color="auto" w:sz="4" w:space="0"/>
            </w:tcBorders>
            <w:noWrap w:val="0"/>
            <w:vAlign w:val="center"/>
          </w:tcPr>
          <w:p>
            <w:pPr>
              <w:ind w:right="-21" w:rightChars="-10"/>
              <w:outlineLvl w:val="2"/>
              <w:rPr>
                <w:rFonts w:ascii="仿宋" w:hAnsi="仿宋" w:cs="仿宋"/>
                <w:color w:val="auto"/>
                <w:sz w:val="24"/>
                <w:highlight w:val="none"/>
              </w:rPr>
            </w:pPr>
            <w:r>
              <w:rPr>
                <w:rFonts w:hint="eastAsia" w:ascii="仿宋" w:hAnsi="仿宋" w:cs="仿宋"/>
                <w:color w:val="auto"/>
                <w:sz w:val="24"/>
                <w:highlight w:val="none"/>
              </w:rPr>
              <w:t>项目方案</w:t>
            </w:r>
          </w:p>
        </w:tc>
        <w:tc>
          <w:tcPr>
            <w:tcW w:w="6357" w:type="dxa"/>
            <w:tcBorders>
              <w:top w:val="single" w:color="auto" w:sz="4" w:space="0"/>
              <w:left w:val="single" w:color="auto" w:sz="4" w:space="0"/>
              <w:bottom w:val="single" w:color="auto" w:sz="4" w:space="0"/>
              <w:right w:val="single" w:color="auto" w:sz="4" w:space="0"/>
            </w:tcBorders>
            <w:noWrap w:val="0"/>
            <w:vAlign w:val="center"/>
          </w:tcPr>
          <w:p>
            <w:pPr>
              <w:ind w:right="-21" w:rightChars="-10"/>
              <w:outlineLvl w:val="2"/>
              <w:rPr>
                <w:rFonts w:ascii="仿宋" w:hAnsi="仿宋" w:cs="仿宋"/>
                <w:color w:val="auto"/>
                <w:sz w:val="24"/>
                <w:highlight w:val="none"/>
              </w:rPr>
            </w:pPr>
            <w:r>
              <w:rPr>
                <w:rFonts w:hint="eastAsia" w:ascii="仿宋" w:hAnsi="仿宋" w:cs="仿宋"/>
                <w:color w:val="auto"/>
                <w:sz w:val="24"/>
                <w:highlight w:val="none"/>
              </w:rPr>
              <w:t>1、对本项目总体要求的理解：根据文件要求并结合采购人需求，项目的总体需求可靠性理解完整、全面、透彻0-</w:t>
            </w:r>
            <w:r>
              <w:rPr>
                <w:rFonts w:hint="eastAsia" w:ascii="仿宋" w:hAnsi="仿宋" w:cs="仿宋"/>
                <w:color w:val="auto"/>
                <w:sz w:val="24"/>
                <w:highlight w:val="none"/>
                <w:lang w:val="en-US" w:eastAsia="zh-CN"/>
              </w:rPr>
              <w:t>2</w:t>
            </w:r>
            <w:r>
              <w:rPr>
                <w:rFonts w:hint="eastAsia" w:ascii="仿宋" w:hAnsi="仿宋" w:cs="仿宋"/>
                <w:color w:val="auto"/>
                <w:sz w:val="24"/>
                <w:highlight w:val="none"/>
              </w:rPr>
              <w:t>分；可用性理解完整、全面、透彻0-</w:t>
            </w:r>
            <w:r>
              <w:rPr>
                <w:rFonts w:hint="eastAsia" w:ascii="仿宋" w:hAnsi="仿宋" w:cs="仿宋"/>
                <w:color w:val="auto"/>
                <w:sz w:val="24"/>
                <w:highlight w:val="none"/>
                <w:lang w:val="en-US" w:eastAsia="zh-CN"/>
              </w:rPr>
              <w:t>2</w:t>
            </w:r>
            <w:r>
              <w:rPr>
                <w:rFonts w:hint="eastAsia" w:ascii="仿宋" w:hAnsi="仿宋" w:cs="仿宋"/>
                <w:color w:val="auto"/>
                <w:sz w:val="24"/>
                <w:highlight w:val="none"/>
              </w:rPr>
              <w:t>分；项目价值的理解完整、全面、透彻0-</w:t>
            </w:r>
            <w:r>
              <w:rPr>
                <w:rFonts w:hint="eastAsia" w:ascii="仿宋" w:hAnsi="仿宋" w:cs="仿宋"/>
                <w:color w:val="auto"/>
                <w:sz w:val="24"/>
                <w:highlight w:val="none"/>
                <w:lang w:val="en-US" w:eastAsia="zh-CN"/>
              </w:rPr>
              <w:t>2</w:t>
            </w:r>
            <w:r>
              <w:rPr>
                <w:rFonts w:hint="eastAsia" w:ascii="仿宋" w:hAnsi="仿宋" w:cs="仿宋"/>
                <w:color w:val="auto"/>
                <w:sz w:val="24"/>
                <w:highlight w:val="none"/>
              </w:rPr>
              <w:t>。</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center"/>
              <w:outlineLvl w:val="2"/>
              <w:rPr>
                <w:rFonts w:ascii="仿宋" w:hAnsi="仿宋" w:cs="仿宋"/>
                <w:color w:val="auto"/>
                <w:sz w:val="24"/>
                <w:highlight w:val="none"/>
              </w:rPr>
            </w:pPr>
            <w:r>
              <w:rPr>
                <w:rFonts w:hint="eastAsia" w:ascii="仿宋" w:hAnsi="仿宋" w:cs="仿宋"/>
                <w:color w:val="auto"/>
                <w:sz w:val="24"/>
                <w:highlight w:val="none"/>
              </w:rPr>
              <w:t>0-</w:t>
            </w:r>
            <w:r>
              <w:rPr>
                <w:rFonts w:hint="eastAsia" w:ascii="仿宋" w:hAnsi="仿宋" w:cs="仿宋"/>
                <w:color w:val="auto"/>
                <w:sz w:val="24"/>
                <w:highlight w:val="none"/>
                <w:lang w:val="en-US" w:eastAsia="zh-CN"/>
              </w:rPr>
              <w:t>6</w:t>
            </w:r>
            <w:r>
              <w:rPr>
                <w:rFonts w:hint="eastAsia" w:ascii="仿宋" w:hAnsi="仿宋" w:cs="仿宋"/>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94" w:type="dxa"/>
            <w:vMerge w:val="continue"/>
            <w:tcBorders>
              <w:left w:val="single" w:color="auto" w:sz="4" w:space="0"/>
              <w:right w:val="single" w:color="auto" w:sz="4" w:space="0"/>
            </w:tcBorders>
            <w:noWrap w:val="0"/>
            <w:vAlign w:val="center"/>
          </w:tcPr>
          <w:p>
            <w:pPr>
              <w:ind w:right="-21" w:rightChars="-10" w:firstLine="420"/>
              <w:jc w:val="center"/>
              <w:outlineLvl w:val="2"/>
              <w:rPr>
                <w:rFonts w:ascii="仿宋" w:hAnsi="仿宋" w:cs="仿宋"/>
                <w:color w:val="auto"/>
                <w:sz w:val="24"/>
                <w:highlight w:val="none"/>
              </w:rPr>
            </w:pPr>
          </w:p>
        </w:tc>
        <w:tc>
          <w:tcPr>
            <w:tcW w:w="1381" w:type="dxa"/>
            <w:vMerge w:val="continue"/>
            <w:tcBorders>
              <w:left w:val="single" w:color="auto" w:sz="4" w:space="0"/>
              <w:right w:val="single" w:color="auto" w:sz="4" w:space="0"/>
            </w:tcBorders>
            <w:noWrap w:val="0"/>
            <w:vAlign w:val="center"/>
          </w:tcPr>
          <w:p>
            <w:pPr>
              <w:ind w:right="-21" w:rightChars="-10" w:firstLine="420"/>
              <w:outlineLvl w:val="2"/>
              <w:rPr>
                <w:rFonts w:ascii="仿宋" w:hAnsi="仿宋" w:cs="仿宋"/>
                <w:color w:val="auto"/>
                <w:sz w:val="24"/>
                <w:highlight w:val="none"/>
              </w:rPr>
            </w:pPr>
          </w:p>
        </w:tc>
        <w:tc>
          <w:tcPr>
            <w:tcW w:w="6357" w:type="dxa"/>
            <w:tcBorders>
              <w:top w:val="single" w:color="auto" w:sz="4" w:space="0"/>
              <w:left w:val="single" w:color="auto" w:sz="4" w:space="0"/>
              <w:bottom w:val="single" w:color="auto" w:sz="4" w:space="0"/>
              <w:right w:val="single" w:color="auto" w:sz="4" w:space="0"/>
            </w:tcBorders>
            <w:noWrap w:val="0"/>
            <w:vAlign w:val="center"/>
          </w:tcPr>
          <w:p>
            <w:pPr>
              <w:ind w:right="-21" w:rightChars="-10"/>
              <w:outlineLvl w:val="2"/>
              <w:rPr>
                <w:rFonts w:ascii="仿宋" w:hAnsi="仿宋" w:cs="仿宋"/>
                <w:color w:val="auto"/>
                <w:sz w:val="24"/>
                <w:highlight w:val="none"/>
              </w:rPr>
            </w:pPr>
            <w:r>
              <w:rPr>
                <w:rFonts w:hint="eastAsia" w:ascii="仿宋" w:hAnsi="仿宋" w:cs="仿宋"/>
                <w:color w:val="auto"/>
                <w:sz w:val="24"/>
                <w:highlight w:val="none"/>
              </w:rPr>
              <w:t>2、项目实施方案：针对本项目的项目实施方案进行评审：</w:t>
            </w:r>
          </w:p>
          <w:p>
            <w:pPr>
              <w:ind w:right="-21" w:rightChars="-10"/>
              <w:outlineLvl w:val="2"/>
              <w:rPr>
                <w:rFonts w:ascii="仿宋" w:hAnsi="仿宋" w:cs="仿宋"/>
                <w:color w:val="auto"/>
                <w:sz w:val="24"/>
                <w:highlight w:val="none"/>
              </w:rPr>
            </w:pPr>
            <w:r>
              <w:rPr>
                <w:rFonts w:hint="eastAsia" w:ascii="仿宋" w:hAnsi="仿宋" w:cs="仿宋"/>
                <w:color w:val="auto"/>
                <w:sz w:val="24"/>
                <w:highlight w:val="none"/>
              </w:rPr>
              <w:t>方案详细得0-</w:t>
            </w:r>
            <w:r>
              <w:rPr>
                <w:rFonts w:hint="eastAsia" w:ascii="仿宋" w:hAnsi="仿宋" w:cs="仿宋"/>
                <w:color w:val="auto"/>
                <w:sz w:val="24"/>
                <w:highlight w:val="none"/>
                <w:lang w:val="en-US" w:eastAsia="zh-CN"/>
              </w:rPr>
              <w:t>2</w:t>
            </w:r>
            <w:r>
              <w:rPr>
                <w:rFonts w:hint="eastAsia" w:ascii="仿宋" w:hAnsi="仿宋" w:cs="仿宋"/>
                <w:color w:val="auto"/>
                <w:sz w:val="24"/>
                <w:highlight w:val="none"/>
              </w:rPr>
              <w:t>分；考虑周全的得0-</w:t>
            </w:r>
            <w:r>
              <w:rPr>
                <w:rFonts w:hint="eastAsia" w:ascii="仿宋" w:hAnsi="仿宋" w:cs="仿宋"/>
                <w:color w:val="auto"/>
                <w:sz w:val="24"/>
                <w:highlight w:val="none"/>
                <w:lang w:val="en-US" w:eastAsia="zh-CN"/>
              </w:rPr>
              <w:t>2</w:t>
            </w:r>
            <w:r>
              <w:rPr>
                <w:rFonts w:hint="eastAsia" w:ascii="仿宋" w:hAnsi="仿宋" w:cs="仿宋"/>
                <w:color w:val="auto"/>
                <w:sz w:val="24"/>
                <w:highlight w:val="none"/>
              </w:rPr>
              <w:t>分；可实施性强得0-</w:t>
            </w:r>
            <w:r>
              <w:rPr>
                <w:rFonts w:hint="eastAsia" w:ascii="仿宋" w:hAnsi="仿宋" w:cs="仿宋"/>
                <w:color w:val="auto"/>
                <w:sz w:val="24"/>
                <w:highlight w:val="none"/>
                <w:lang w:val="en-US" w:eastAsia="zh-CN"/>
              </w:rPr>
              <w:t>2</w:t>
            </w:r>
            <w:r>
              <w:rPr>
                <w:rFonts w:hint="eastAsia" w:ascii="仿宋" w:hAnsi="仿宋" w:cs="仿宋"/>
                <w:color w:val="auto"/>
                <w:sz w:val="24"/>
                <w:highlight w:val="none"/>
              </w:rPr>
              <w:t>分；未提供不得分。</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center"/>
              <w:outlineLvl w:val="2"/>
              <w:rPr>
                <w:rFonts w:ascii="仿宋" w:hAnsi="仿宋" w:cs="仿宋"/>
                <w:color w:val="auto"/>
                <w:sz w:val="24"/>
                <w:highlight w:val="none"/>
              </w:rPr>
            </w:pPr>
            <w:r>
              <w:rPr>
                <w:rFonts w:hint="eastAsia" w:ascii="仿宋" w:hAnsi="仿宋" w:cs="仿宋"/>
                <w:color w:val="auto"/>
                <w:sz w:val="24"/>
                <w:highlight w:val="none"/>
              </w:rPr>
              <w:t>0-</w:t>
            </w:r>
            <w:r>
              <w:rPr>
                <w:rFonts w:hint="eastAsia" w:ascii="仿宋" w:hAnsi="仿宋" w:cs="仿宋"/>
                <w:color w:val="auto"/>
                <w:sz w:val="24"/>
                <w:highlight w:val="none"/>
                <w:lang w:val="en-US" w:eastAsia="zh-CN"/>
              </w:rPr>
              <w:t>6</w:t>
            </w:r>
            <w:r>
              <w:rPr>
                <w:rFonts w:hint="eastAsia" w:ascii="仿宋" w:hAnsi="仿宋" w:cs="仿宋"/>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94" w:type="dxa"/>
            <w:vMerge w:val="continue"/>
            <w:tcBorders>
              <w:left w:val="single" w:color="auto" w:sz="4" w:space="0"/>
              <w:right w:val="single" w:color="auto" w:sz="4" w:space="0"/>
            </w:tcBorders>
            <w:noWrap w:val="0"/>
            <w:vAlign w:val="center"/>
          </w:tcPr>
          <w:p>
            <w:pPr>
              <w:ind w:right="-21" w:rightChars="-10" w:firstLine="420"/>
              <w:jc w:val="center"/>
              <w:outlineLvl w:val="2"/>
              <w:rPr>
                <w:rFonts w:ascii="仿宋" w:hAnsi="仿宋" w:cs="仿宋"/>
                <w:color w:val="auto"/>
                <w:sz w:val="24"/>
                <w:highlight w:val="none"/>
              </w:rPr>
            </w:pPr>
          </w:p>
        </w:tc>
        <w:tc>
          <w:tcPr>
            <w:tcW w:w="1381" w:type="dxa"/>
            <w:vMerge w:val="continue"/>
            <w:tcBorders>
              <w:left w:val="single" w:color="auto" w:sz="4" w:space="0"/>
              <w:right w:val="single" w:color="auto" w:sz="4" w:space="0"/>
            </w:tcBorders>
            <w:noWrap w:val="0"/>
            <w:vAlign w:val="center"/>
          </w:tcPr>
          <w:p>
            <w:pPr>
              <w:ind w:right="-21" w:rightChars="-10" w:firstLine="420"/>
              <w:outlineLvl w:val="2"/>
              <w:rPr>
                <w:rFonts w:ascii="仿宋" w:hAnsi="仿宋" w:cs="仿宋"/>
                <w:color w:val="auto"/>
                <w:sz w:val="24"/>
                <w:highlight w:val="none"/>
              </w:rPr>
            </w:pPr>
          </w:p>
        </w:tc>
        <w:tc>
          <w:tcPr>
            <w:tcW w:w="6357" w:type="dxa"/>
            <w:tcBorders>
              <w:top w:val="single" w:color="auto" w:sz="4" w:space="0"/>
              <w:left w:val="single" w:color="auto" w:sz="4" w:space="0"/>
              <w:right w:val="single" w:color="auto" w:sz="4" w:space="0"/>
            </w:tcBorders>
            <w:noWrap w:val="0"/>
            <w:vAlign w:val="center"/>
          </w:tcPr>
          <w:p>
            <w:pPr>
              <w:ind w:right="-21" w:rightChars="-10"/>
              <w:outlineLvl w:val="2"/>
              <w:rPr>
                <w:rFonts w:ascii="仿宋" w:hAnsi="仿宋" w:cs="仿宋"/>
                <w:color w:val="auto"/>
                <w:sz w:val="24"/>
                <w:highlight w:val="none"/>
              </w:rPr>
            </w:pPr>
            <w:r>
              <w:rPr>
                <w:rFonts w:hint="eastAsia" w:ascii="仿宋" w:hAnsi="仿宋" w:cs="仿宋"/>
                <w:color w:val="auto"/>
                <w:sz w:val="24"/>
                <w:highlight w:val="none"/>
                <w:lang w:val="en-US" w:eastAsia="zh-CN"/>
              </w:rPr>
              <w:t>3</w:t>
            </w:r>
            <w:r>
              <w:rPr>
                <w:rFonts w:hint="eastAsia" w:ascii="仿宋" w:hAnsi="仿宋" w:cs="仿宋"/>
                <w:color w:val="auto"/>
                <w:sz w:val="24"/>
                <w:highlight w:val="none"/>
              </w:rPr>
              <w:t>、应急措施：根据可能出现各类突发事件的应急预案进行评审：</w:t>
            </w:r>
          </w:p>
          <w:p>
            <w:pPr>
              <w:ind w:right="-21" w:rightChars="-10"/>
              <w:outlineLvl w:val="2"/>
              <w:rPr>
                <w:rFonts w:ascii="仿宋" w:hAnsi="仿宋" w:cs="仿宋"/>
                <w:color w:val="auto"/>
                <w:sz w:val="24"/>
                <w:highlight w:val="none"/>
              </w:rPr>
            </w:pPr>
            <w:r>
              <w:rPr>
                <w:rFonts w:hint="eastAsia" w:ascii="仿宋" w:hAnsi="仿宋" w:cs="仿宋"/>
                <w:color w:val="auto"/>
                <w:sz w:val="24"/>
                <w:highlight w:val="none"/>
              </w:rPr>
              <w:t>应急预案完整、科学、合理、有针对性得</w:t>
            </w:r>
            <w:r>
              <w:rPr>
                <w:rFonts w:hint="eastAsia" w:ascii="仿宋" w:hAnsi="仿宋" w:cs="仿宋"/>
                <w:color w:val="auto"/>
                <w:sz w:val="24"/>
                <w:highlight w:val="none"/>
                <w:lang w:val="en-US" w:eastAsia="zh-CN"/>
              </w:rPr>
              <w:t>3</w:t>
            </w:r>
            <w:r>
              <w:rPr>
                <w:rFonts w:hint="eastAsia" w:ascii="仿宋" w:hAnsi="仿宋" w:cs="仿宋"/>
                <w:color w:val="auto"/>
                <w:sz w:val="24"/>
                <w:highlight w:val="none"/>
              </w:rPr>
              <w:t>分；应急预案基本可行得1分；未提供应急预案的不得分。</w:t>
            </w:r>
          </w:p>
        </w:tc>
        <w:tc>
          <w:tcPr>
            <w:tcW w:w="1284" w:type="dxa"/>
            <w:tcBorders>
              <w:top w:val="single" w:color="auto" w:sz="4" w:space="0"/>
              <w:left w:val="single" w:color="auto" w:sz="4" w:space="0"/>
              <w:right w:val="single" w:color="auto" w:sz="4" w:space="0"/>
            </w:tcBorders>
            <w:noWrap w:val="0"/>
            <w:vAlign w:val="center"/>
          </w:tcPr>
          <w:p>
            <w:pPr>
              <w:ind w:right="-21" w:rightChars="-10"/>
              <w:jc w:val="center"/>
              <w:outlineLvl w:val="2"/>
              <w:rPr>
                <w:rFonts w:ascii="仿宋" w:hAnsi="仿宋" w:cs="仿宋"/>
                <w:color w:val="auto"/>
                <w:sz w:val="24"/>
                <w:highlight w:val="none"/>
              </w:rPr>
            </w:pPr>
            <w:r>
              <w:rPr>
                <w:rFonts w:hint="eastAsia" w:ascii="仿宋" w:hAnsi="仿宋" w:cs="仿宋"/>
                <w:color w:val="auto"/>
                <w:sz w:val="24"/>
                <w:highlight w:val="none"/>
              </w:rPr>
              <w:t>0-</w:t>
            </w:r>
            <w:r>
              <w:rPr>
                <w:rFonts w:hint="eastAsia" w:ascii="仿宋" w:hAnsi="仿宋" w:cs="仿宋"/>
                <w:color w:val="auto"/>
                <w:sz w:val="24"/>
                <w:highlight w:val="none"/>
                <w:lang w:val="en-US" w:eastAsia="zh-CN"/>
              </w:rPr>
              <w:t>3</w:t>
            </w:r>
            <w:r>
              <w:rPr>
                <w:rFonts w:hint="eastAsia" w:ascii="仿宋" w:hAnsi="仿宋" w:cs="仿宋"/>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94" w:type="dxa"/>
            <w:vMerge w:val="continue"/>
            <w:tcBorders>
              <w:left w:val="single" w:color="auto" w:sz="4" w:space="0"/>
              <w:right w:val="single" w:color="auto" w:sz="4" w:space="0"/>
            </w:tcBorders>
            <w:noWrap w:val="0"/>
            <w:vAlign w:val="center"/>
          </w:tcPr>
          <w:p>
            <w:pPr>
              <w:ind w:right="-21" w:rightChars="-10" w:firstLine="420"/>
              <w:jc w:val="center"/>
              <w:outlineLvl w:val="2"/>
              <w:rPr>
                <w:rFonts w:ascii="仿宋" w:hAnsi="仿宋" w:cs="仿宋"/>
                <w:color w:val="auto"/>
                <w:sz w:val="24"/>
                <w:highlight w:val="none"/>
              </w:rPr>
            </w:pPr>
          </w:p>
        </w:tc>
        <w:tc>
          <w:tcPr>
            <w:tcW w:w="1381" w:type="dxa"/>
            <w:vMerge w:val="continue"/>
            <w:tcBorders>
              <w:left w:val="single" w:color="auto" w:sz="4" w:space="0"/>
              <w:right w:val="single" w:color="auto" w:sz="4" w:space="0"/>
            </w:tcBorders>
            <w:noWrap w:val="0"/>
            <w:vAlign w:val="center"/>
          </w:tcPr>
          <w:p>
            <w:pPr>
              <w:ind w:right="-21" w:rightChars="-10" w:firstLine="420"/>
              <w:outlineLvl w:val="2"/>
              <w:rPr>
                <w:rFonts w:ascii="仿宋" w:hAnsi="仿宋" w:cs="仿宋"/>
                <w:color w:val="auto"/>
                <w:sz w:val="24"/>
                <w:highlight w:val="none"/>
              </w:rPr>
            </w:pPr>
          </w:p>
        </w:tc>
        <w:tc>
          <w:tcPr>
            <w:tcW w:w="6357" w:type="dxa"/>
            <w:tcBorders>
              <w:top w:val="single" w:color="auto" w:sz="4" w:space="0"/>
              <w:left w:val="single" w:color="auto" w:sz="4" w:space="0"/>
              <w:right w:val="single" w:color="auto" w:sz="4" w:space="0"/>
            </w:tcBorders>
            <w:noWrap w:val="0"/>
            <w:vAlign w:val="center"/>
          </w:tcPr>
          <w:p>
            <w:pPr>
              <w:ind w:right="-21" w:rightChars="-10"/>
              <w:outlineLvl w:val="2"/>
              <w:rPr>
                <w:rFonts w:ascii="仿宋" w:hAnsi="仿宋" w:cs="仿宋"/>
                <w:color w:val="auto"/>
                <w:sz w:val="24"/>
                <w:highlight w:val="none"/>
              </w:rPr>
            </w:pPr>
            <w:r>
              <w:rPr>
                <w:rFonts w:hint="eastAsia" w:ascii="仿宋" w:hAnsi="仿宋" w:cs="仿宋"/>
                <w:color w:val="auto"/>
                <w:sz w:val="24"/>
                <w:highlight w:val="none"/>
                <w:lang w:val="en-US" w:eastAsia="zh-CN"/>
              </w:rPr>
              <w:t>4</w:t>
            </w:r>
            <w:r>
              <w:rPr>
                <w:rFonts w:hint="eastAsia" w:ascii="仿宋" w:hAnsi="仿宋" w:cs="仿宋"/>
                <w:color w:val="auto"/>
                <w:sz w:val="24"/>
                <w:highlight w:val="none"/>
              </w:rPr>
              <w:t>、进度计划</w:t>
            </w:r>
            <w:r>
              <w:rPr>
                <w:rFonts w:hint="eastAsia" w:ascii="仿宋" w:hAnsi="仿宋" w:cs="仿宋"/>
                <w:color w:val="auto"/>
                <w:sz w:val="24"/>
                <w:highlight w:val="none"/>
                <w:lang w:eastAsia="zh-CN"/>
              </w:rPr>
              <w:t>：</w:t>
            </w:r>
            <w:r>
              <w:rPr>
                <w:rFonts w:hint="eastAsia" w:ascii="仿宋" w:hAnsi="仿宋" w:cs="仿宋"/>
                <w:color w:val="auto"/>
                <w:sz w:val="24"/>
                <w:highlight w:val="none"/>
              </w:rPr>
              <w:t>根据进度计划安排进行评审：</w:t>
            </w:r>
          </w:p>
          <w:p>
            <w:pPr>
              <w:ind w:right="-21" w:rightChars="-10"/>
              <w:outlineLvl w:val="2"/>
              <w:rPr>
                <w:rFonts w:ascii="仿宋" w:hAnsi="仿宋" w:cs="仿宋"/>
                <w:color w:val="auto"/>
                <w:sz w:val="24"/>
                <w:highlight w:val="none"/>
              </w:rPr>
            </w:pPr>
            <w:r>
              <w:rPr>
                <w:rFonts w:hint="eastAsia" w:ascii="仿宋" w:hAnsi="仿宋" w:cs="仿宋"/>
                <w:color w:val="auto"/>
                <w:sz w:val="24"/>
                <w:highlight w:val="none"/>
              </w:rPr>
              <w:t>进度工作安排合理，保障措施到位、有效的得2-</w:t>
            </w:r>
            <w:r>
              <w:rPr>
                <w:rFonts w:hint="eastAsia" w:ascii="仿宋" w:hAnsi="仿宋" w:cs="仿宋"/>
                <w:color w:val="auto"/>
                <w:sz w:val="24"/>
                <w:highlight w:val="none"/>
                <w:lang w:val="en-US" w:eastAsia="zh-CN"/>
              </w:rPr>
              <w:t>4</w:t>
            </w:r>
            <w:r>
              <w:rPr>
                <w:rFonts w:hint="eastAsia" w:ascii="仿宋" w:hAnsi="仿宋" w:cs="仿宋"/>
                <w:color w:val="auto"/>
                <w:sz w:val="24"/>
                <w:highlight w:val="none"/>
              </w:rPr>
              <w:t>分；</w:t>
            </w:r>
          </w:p>
          <w:p>
            <w:pPr>
              <w:ind w:right="-21" w:rightChars="-10"/>
              <w:outlineLvl w:val="2"/>
              <w:rPr>
                <w:rFonts w:ascii="仿宋" w:hAnsi="仿宋" w:cs="仿宋"/>
                <w:color w:val="auto"/>
                <w:sz w:val="24"/>
                <w:highlight w:val="none"/>
              </w:rPr>
            </w:pPr>
            <w:r>
              <w:rPr>
                <w:rFonts w:hint="eastAsia" w:ascii="仿宋" w:hAnsi="仿宋" w:cs="仿宋"/>
                <w:color w:val="auto"/>
                <w:sz w:val="24"/>
                <w:highlight w:val="none"/>
              </w:rPr>
              <w:t>进度计划安排基本合理，能够满足采购人需求的得1分；未提供进度计划的不得分。</w:t>
            </w:r>
          </w:p>
        </w:tc>
        <w:tc>
          <w:tcPr>
            <w:tcW w:w="1284" w:type="dxa"/>
            <w:tcBorders>
              <w:top w:val="single" w:color="auto" w:sz="4" w:space="0"/>
              <w:left w:val="single" w:color="auto" w:sz="4" w:space="0"/>
              <w:right w:val="single" w:color="auto" w:sz="4" w:space="0"/>
            </w:tcBorders>
            <w:noWrap w:val="0"/>
            <w:vAlign w:val="center"/>
          </w:tcPr>
          <w:p>
            <w:pPr>
              <w:ind w:right="-21" w:rightChars="-10"/>
              <w:jc w:val="center"/>
              <w:outlineLvl w:val="2"/>
              <w:rPr>
                <w:rFonts w:ascii="仿宋" w:hAnsi="仿宋" w:cs="仿宋"/>
                <w:color w:val="auto"/>
                <w:sz w:val="24"/>
                <w:highlight w:val="none"/>
              </w:rPr>
            </w:pPr>
            <w:r>
              <w:rPr>
                <w:rFonts w:hint="eastAsia" w:ascii="仿宋" w:hAnsi="仿宋" w:cs="仿宋"/>
                <w:color w:val="auto"/>
                <w:sz w:val="24"/>
                <w:highlight w:val="none"/>
              </w:rPr>
              <w:t>0-</w:t>
            </w:r>
            <w:r>
              <w:rPr>
                <w:rFonts w:hint="eastAsia" w:ascii="仿宋" w:hAnsi="仿宋" w:cs="仿宋"/>
                <w:color w:val="auto"/>
                <w:sz w:val="24"/>
                <w:highlight w:val="none"/>
                <w:lang w:val="en-US" w:eastAsia="zh-CN"/>
              </w:rPr>
              <w:t>4</w:t>
            </w:r>
            <w:r>
              <w:rPr>
                <w:rFonts w:hint="eastAsia" w:ascii="仿宋" w:hAnsi="仿宋" w:cs="仿宋"/>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794" w:type="dxa"/>
            <w:vMerge w:val="restart"/>
            <w:tcBorders>
              <w:left w:val="single" w:color="auto" w:sz="4" w:space="0"/>
              <w:right w:val="single" w:color="auto" w:sz="4" w:space="0"/>
            </w:tcBorders>
            <w:noWrap w:val="0"/>
            <w:vAlign w:val="center"/>
          </w:tcPr>
          <w:p>
            <w:pPr>
              <w:ind w:right="-21" w:rightChars="-10"/>
              <w:jc w:val="center"/>
              <w:outlineLvl w:val="2"/>
              <w:rPr>
                <w:rFonts w:hint="eastAsia" w:ascii="仿宋" w:hAnsi="仿宋" w:eastAsia="仿宋" w:cs="仿宋"/>
                <w:color w:val="auto"/>
                <w:sz w:val="24"/>
                <w:highlight w:val="none"/>
                <w:lang w:eastAsia="zh-CN"/>
              </w:rPr>
            </w:pPr>
            <w:r>
              <w:rPr>
                <w:rFonts w:hint="eastAsia" w:ascii="仿宋" w:hAnsi="仿宋" w:cs="仿宋"/>
                <w:color w:val="auto"/>
                <w:sz w:val="24"/>
                <w:highlight w:val="none"/>
                <w:lang w:val="en-US" w:eastAsia="zh-CN"/>
              </w:rPr>
              <w:t>6</w:t>
            </w:r>
          </w:p>
        </w:tc>
        <w:tc>
          <w:tcPr>
            <w:tcW w:w="1381" w:type="dxa"/>
            <w:vMerge w:val="restart"/>
            <w:tcBorders>
              <w:left w:val="single" w:color="auto" w:sz="4" w:space="0"/>
              <w:right w:val="single" w:color="auto" w:sz="4" w:space="0"/>
            </w:tcBorders>
            <w:noWrap w:val="0"/>
            <w:vAlign w:val="center"/>
          </w:tcPr>
          <w:p>
            <w:pPr>
              <w:ind w:right="-21" w:rightChars="-10"/>
              <w:outlineLvl w:val="2"/>
              <w:rPr>
                <w:rFonts w:ascii="仿宋" w:hAnsi="仿宋" w:cs="仿宋"/>
                <w:color w:val="auto"/>
                <w:sz w:val="24"/>
                <w:highlight w:val="none"/>
              </w:rPr>
            </w:pPr>
            <w:r>
              <w:rPr>
                <w:rFonts w:hint="eastAsia" w:ascii="仿宋" w:hAnsi="仿宋" w:cs="仿宋"/>
                <w:color w:val="auto"/>
                <w:sz w:val="24"/>
                <w:highlight w:val="none"/>
                <w:lang w:val="en-US" w:eastAsia="zh-CN"/>
              </w:rPr>
              <w:t>全媒体</w:t>
            </w:r>
            <w:r>
              <w:rPr>
                <w:rFonts w:hint="eastAsia" w:ascii="仿宋" w:hAnsi="仿宋" w:cs="仿宋"/>
                <w:color w:val="auto"/>
                <w:sz w:val="24"/>
                <w:highlight w:val="none"/>
              </w:rPr>
              <w:t>宣发方案</w:t>
            </w:r>
          </w:p>
        </w:tc>
        <w:tc>
          <w:tcPr>
            <w:tcW w:w="6357" w:type="dxa"/>
            <w:tcBorders>
              <w:top w:val="single" w:color="auto" w:sz="4" w:space="0"/>
              <w:left w:val="single" w:color="auto" w:sz="4" w:space="0"/>
              <w:bottom w:val="single" w:color="auto" w:sz="4" w:space="0"/>
              <w:right w:val="single" w:color="auto" w:sz="4" w:space="0"/>
            </w:tcBorders>
            <w:noWrap w:val="0"/>
            <w:vAlign w:val="center"/>
          </w:tcPr>
          <w:p>
            <w:pPr>
              <w:ind w:right="-21" w:rightChars="-10"/>
              <w:outlineLvl w:val="2"/>
              <w:rPr>
                <w:rFonts w:ascii="仿宋" w:hAnsi="仿宋" w:cs="仿宋"/>
                <w:color w:val="auto"/>
                <w:sz w:val="24"/>
                <w:highlight w:val="none"/>
              </w:rPr>
            </w:pPr>
            <w:r>
              <w:rPr>
                <w:rFonts w:hint="eastAsia" w:ascii="仿宋" w:hAnsi="仿宋" w:cs="仿宋"/>
                <w:color w:val="auto"/>
                <w:sz w:val="24"/>
                <w:highlight w:val="none"/>
                <w:lang w:val="en-US" w:eastAsia="zh-CN"/>
              </w:rPr>
              <w:t>1、</w:t>
            </w:r>
            <w:r>
              <w:rPr>
                <w:rFonts w:hint="eastAsia" w:ascii="仿宋" w:hAnsi="仿宋" w:cs="仿宋"/>
                <w:color w:val="auto"/>
                <w:sz w:val="24"/>
                <w:highlight w:val="none"/>
              </w:rPr>
              <w:t>根据</w:t>
            </w:r>
            <w:r>
              <w:rPr>
                <w:rFonts w:hint="eastAsia" w:ascii="仿宋" w:hAnsi="仿宋" w:cs="仿宋"/>
                <w:color w:val="auto"/>
                <w:sz w:val="24"/>
                <w:highlight w:val="none"/>
                <w:lang w:val="en-US" w:eastAsia="zh-CN"/>
              </w:rPr>
              <w:t>对本次活动的理解策划</w:t>
            </w:r>
            <w:r>
              <w:rPr>
                <w:rFonts w:hint="eastAsia" w:ascii="仿宋" w:hAnsi="仿宋" w:cs="仿宋"/>
                <w:color w:val="auto"/>
                <w:sz w:val="24"/>
                <w:highlight w:val="none"/>
              </w:rPr>
              <w:t>宣传推广方案</w:t>
            </w:r>
            <w:r>
              <w:rPr>
                <w:rFonts w:hint="eastAsia" w:ascii="仿宋" w:hAnsi="仿宋" w:cs="仿宋"/>
                <w:color w:val="auto"/>
                <w:sz w:val="24"/>
                <w:highlight w:val="none"/>
                <w:lang w:eastAsia="zh-CN"/>
              </w:rPr>
              <w:t>，</w:t>
            </w:r>
            <w:r>
              <w:rPr>
                <w:rFonts w:hint="eastAsia" w:ascii="仿宋" w:hAnsi="仿宋" w:cs="仿宋"/>
                <w:color w:val="auto"/>
                <w:sz w:val="24"/>
                <w:highlight w:val="none"/>
                <w:lang w:val="en-US" w:eastAsia="zh-CN"/>
              </w:rPr>
              <w:t>针对</w:t>
            </w:r>
            <w:r>
              <w:rPr>
                <w:rFonts w:hint="eastAsia" w:ascii="仿宋" w:hAnsi="仿宋" w:cs="仿宋"/>
                <w:color w:val="auto"/>
                <w:sz w:val="24"/>
                <w:highlight w:val="none"/>
              </w:rPr>
              <w:t>平台内容</w:t>
            </w:r>
            <w:r>
              <w:rPr>
                <w:rFonts w:hint="eastAsia" w:ascii="仿宋" w:hAnsi="仿宋" w:cs="仿宋"/>
                <w:color w:val="auto"/>
                <w:sz w:val="24"/>
                <w:highlight w:val="none"/>
                <w:lang w:val="en-US" w:eastAsia="zh-CN"/>
              </w:rPr>
              <w:t>进、平台多样性和权威性等</w:t>
            </w:r>
            <w:r>
              <w:rPr>
                <w:rFonts w:hint="eastAsia" w:ascii="仿宋" w:hAnsi="仿宋" w:cs="仿宋"/>
                <w:color w:val="auto"/>
                <w:sz w:val="24"/>
                <w:highlight w:val="none"/>
              </w:rPr>
              <w:t>进行评分</w:t>
            </w:r>
            <w:r>
              <w:rPr>
                <w:rFonts w:hint="eastAsia" w:ascii="仿宋" w:hAnsi="仿宋" w:cs="仿宋"/>
                <w:color w:val="auto"/>
                <w:sz w:val="24"/>
                <w:highlight w:val="none"/>
                <w:lang w:eastAsia="zh-CN"/>
              </w:rPr>
              <w:t>，最高</w:t>
            </w:r>
            <w:r>
              <w:rPr>
                <w:rFonts w:hint="eastAsia" w:ascii="仿宋" w:hAnsi="仿宋" w:cs="仿宋"/>
                <w:color w:val="auto"/>
                <w:sz w:val="24"/>
                <w:highlight w:val="none"/>
                <w:lang w:val="en-US" w:eastAsia="zh-CN"/>
              </w:rPr>
              <w:t>10</w:t>
            </w:r>
            <w:r>
              <w:rPr>
                <w:rFonts w:hint="eastAsia" w:ascii="仿宋" w:hAnsi="仿宋" w:cs="仿宋"/>
                <w:color w:val="auto"/>
                <w:sz w:val="24"/>
                <w:highlight w:val="none"/>
              </w:rPr>
              <w:t>分。</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center"/>
              <w:outlineLvl w:val="2"/>
              <w:rPr>
                <w:rFonts w:ascii="仿宋" w:hAnsi="仿宋" w:cs="仿宋"/>
                <w:color w:val="auto"/>
                <w:sz w:val="24"/>
                <w:highlight w:val="none"/>
              </w:rPr>
            </w:pPr>
            <w:r>
              <w:rPr>
                <w:rFonts w:hint="eastAsia" w:ascii="仿宋" w:hAnsi="仿宋" w:cs="仿宋"/>
                <w:color w:val="auto"/>
                <w:sz w:val="24"/>
                <w:highlight w:val="none"/>
              </w:rPr>
              <w:t>0-</w:t>
            </w:r>
            <w:r>
              <w:rPr>
                <w:rFonts w:hint="eastAsia" w:ascii="仿宋" w:hAnsi="仿宋" w:cs="仿宋"/>
                <w:color w:val="auto"/>
                <w:sz w:val="24"/>
                <w:highlight w:val="none"/>
                <w:lang w:val="en-US" w:eastAsia="zh-CN"/>
              </w:rPr>
              <w:t>10</w:t>
            </w:r>
            <w:r>
              <w:rPr>
                <w:rFonts w:hint="eastAsia" w:ascii="仿宋" w:hAnsi="仿宋" w:cs="仿宋"/>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794" w:type="dxa"/>
            <w:vMerge w:val="continue"/>
            <w:tcBorders>
              <w:left w:val="single" w:color="auto" w:sz="4" w:space="0"/>
              <w:right w:val="single" w:color="auto" w:sz="4" w:space="0"/>
            </w:tcBorders>
            <w:noWrap w:val="0"/>
            <w:vAlign w:val="center"/>
          </w:tcPr>
          <w:p>
            <w:pPr>
              <w:ind w:right="-21" w:rightChars="-10"/>
              <w:jc w:val="center"/>
              <w:outlineLvl w:val="2"/>
              <w:rPr>
                <w:rFonts w:hint="eastAsia" w:ascii="仿宋" w:hAnsi="仿宋" w:cs="仿宋"/>
                <w:color w:val="auto"/>
                <w:sz w:val="24"/>
                <w:highlight w:val="none"/>
                <w:lang w:val="en-US" w:eastAsia="zh-CN"/>
              </w:rPr>
            </w:pPr>
          </w:p>
        </w:tc>
        <w:tc>
          <w:tcPr>
            <w:tcW w:w="1381" w:type="dxa"/>
            <w:vMerge w:val="continue"/>
            <w:tcBorders>
              <w:left w:val="single" w:color="auto" w:sz="4" w:space="0"/>
              <w:right w:val="single" w:color="auto" w:sz="4" w:space="0"/>
            </w:tcBorders>
            <w:noWrap w:val="0"/>
            <w:vAlign w:val="center"/>
          </w:tcPr>
          <w:p>
            <w:pPr>
              <w:ind w:right="-21" w:rightChars="-10"/>
              <w:outlineLvl w:val="2"/>
              <w:rPr>
                <w:rFonts w:hint="eastAsia" w:ascii="仿宋" w:hAnsi="仿宋" w:cs="仿宋"/>
                <w:color w:val="auto"/>
                <w:sz w:val="24"/>
                <w:highlight w:val="none"/>
                <w:lang w:val="en-US" w:eastAsia="zh-CN"/>
              </w:rPr>
            </w:pPr>
          </w:p>
        </w:tc>
        <w:tc>
          <w:tcPr>
            <w:tcW w:w="6357" w:type="dxa"/>
            <w:tcBorders>
              <w:top w:val="single" w:color="auto" w:sz="4" w:space="0"/>
              <w:left w:val="single" w:color="auto" w:sz="4" w:space="0"/>
              <w:bottom w:val="single" w:color="auto" w:sz="4" w:space="0"/>
              <w:right w:val="single" w:color="auto" w:sz="4" w:space="0"/>
            </w:tcBorders>
            <w:noWrap w:val="0"/>
            <w:vAlign w:val="center"/>
          </w:tcPr>
          <w:p>
            <w:pPr>
              <w:ind w:right="-21" w:rightChars="-10"/>
              <w:outlineLvl w:val="2"/>
              <w:rPr>
                <w:rFonts w:hint="eastAsia" w:ascii="仿宋" w:hAnsi="仿宋" w:cs="仿宋"/>
                <w:color w:val="auto"/>
                <w:sz w:val="24"/>
                <w:highlight w:val="none"/>
              </w:rPr>
            </w:pPr>
            <w:r>
              <w:rPr>
                <w:rFonts w:hint="eastAsia" w:ascii="仿宋" w:hAnsi="仿宋" w:cs="仿宋"/>
                <w:color w:val="auto"/>
                <w:sz w:val="24"/>
                <w:highlight w:val="none"/>
                <w:lang w:val="en-US" w:eastAsia="zh-CN"/>
              </w:rPr>
              <w:t>2、</w:t>
            </w:r>
            <w:r>
              <w:rPr>
                <w:rFonts w:hint="eastAsia" w:ascii="仿宋" w:hAnsi="仿宋" w:cs="仿宋"/>
                <w:color w:val="auto"/>
                <w:sz w:val="24"/>
                <w:highlight w:val="none"/>
              </w:rPr>
              <w:t>根据</w:t>
            </w:r>
            <w:r>
              <w:rPr>
                <w:rFonts w:hint="eastAsia" w:ascii="仿宋" w:hAnsi="仿宋" w:cs="仿宋"/>
                <w:color w:val="auto"/>
                <w:sz w:val="24"/>
                <w:highlight w:val="none"/>
                <w:lang w:val="en-US" w:eastAsia="zh-CN"/>
              </w:rPr>
              <w:t>对本次活动的理解策划</w:t>
            </w:r>
            <w:r>
              <w:rPr>
                <w:rFonts w:hint="eastAsia" w:ascii="仿宋" w:hAnsi="仿宋" w:cs="仿宋"/>
                <w:color w:val="auto"/>
                <w:sz w:val="24"/>
                <w:highlight w:val="none"/>
              </w:rPr>
              <w:t>宣传推广方案</w:t>
            </w:r>
            <w:r>
              <w:rPr>
                <w:rFonts w:hint="eastAsia" w:ascii="仿宋" w:hAnsi="仿宋" w:cs="仿宋"/>
                <w:color w:val="auto"/>
                <w:sz w:val="24"/>
                <w:highlight w:val="none"/>
                <w:lang w:eastAsia="zh-CN"/>
              </w:rPr>
              <w:t>，</w:t>
            </w:r>
            <w:r>
              <w:rPr>
                <w:rFonts w:hint="eastAsia" w:ascii="仿宋" w:hAnsi="仿宋" w:cs="仿宋"/>
                <w:color w:val="auto"/>
                <w:sz w:val="24"/>
                <w:highlight w:val="none"/>
                <w:lang w:val="en-US" w:eastAsia="zh-CN"/>
              </w:rPr>
              <w:t>针对</w:t>
            </w:r>
            <w:r>
              <w:rPr>
                <w:rFonts w:hint="eastAsia" w:ascii="仿宋" w:hAnsi="仿宋" w:cs="仿宋"/>
                <w:color w:val="auto"/>
                <w:sz w:val="24"/>
                <w:highlight w:val="none"/>
              </w:rPr>
              <w:t>宣传形式</w:t>
            </w:r>
            <w:r>
              <w:rPr>
                <w:rFonts w:hint="eastAsia" w:ascii="仿宋" w:hAnsi="仿宋" w:cs="仿宋"/>
                <w:color w:val="auto"/>
                <w:sz w:val="24"/>
                <w:highlight w:val="none"/>
                <w:lang w:val="en-US" w:eastAsia="zh-CN"/>
              </w:rPr>
              <w:t>、宣传体量、</w:t>
            </w:r>
            <w:r>
              <w:rPr>
                <w:rFonts w:hint="eastAsia" w:ascii="仿宋" w:hAnsi="仿宋" w:cs="仿宋"/>
                <w:color w:val="auto"/>
                <w:sz w:val="24"/>
                <w:highlight w:val="none"/>
                <w:lang w:eastAsia="zh-CN"/>
              </w:rPr>
              <w:t>时间安排</w:t>
            </w:r>
            <w:r>
              <w:rPr>
                <w:rFonts w:hint="eastAsia" w:ascii="仿宋" w:hAnsi="仿宋" w:cs="仿宋"/>
                <w:color w:val="auto"/>
                <w:sz w:val="24"/>
                <w:highlight w:val="none"/>
              </w:rPr>
              <w:t>等内容</w:t>
            </w:r>
            <w:r>
              <w:rPr>
                <w:rFonts w:hint="eastAsia" w:ascii="仿宋" w:hAnsi="仿宋" w:cs="仿宋"/>
                <w:color w:val="auto"/>
                <w:sz w:val="24"/>
                <w:highlight w:val="none"/>
                <w:lang w:eastAsia="zh-CN"/>
              </w:rPr>
              <w:t>进行评分</w:t>
            </w:r>
            <w:r>
              <w:rPr>
                <w:rFonts w:hint="eastAsia" w:ascii="仿宋" w:hAnsi="仿宋" w:cs="仿宋"/>
                <w:color w:val="auto"/>
                <w:sz w:val="24"/>
                <w:highlight w:val="none"/>
              </w:rPr>
              <w:t>。最</w:t>
            </w:r>
            <w:r>
              <w:rPr>
                <w:rFonts w:hint="eastAsia" w:ascii="仿宋" w:hAnsi="仿宋" w:cs="仿宋"/>
                <w:color w:val="auto"/>
                <w:sz w:val="24"/>
                <w:highlight w:val="none"/>
                <w:lang w:eastAsia="zh-CN"/>
              </w:rPr>
              <w:t>高</w:t>
            </w:r>
            <w:r>
              <w:rPr>
                <w:rFonts w:hint="eastAsia" w:ascii="仿宋" w:hAnsi="仿宋" w:cs="仿宋"/>
                <w:color w:val="auto"/>
                <w:sz w:val="24"/>
                <w:highlight w:val="none"/>
                <w:lang w:val="en-US" w:eastAsia="zh-CN"/>
              </w:rPr>
              <w:t>10</w:t>
            </w:r>
            <w:r>
              <w:rPr>
                <w:rFonts w:hint="eastAsia" w:ascii="仿宋" w:hAnsi="仿宋" w:cs="仿宋"/>
                <w:color w:val="auto"/>
                <w:sz w:val="24"/>
                <w:highlight w:val="none"/>
              </w:rPr>
              <w:t>分。</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center"/>
              <w:outlineLvl w:val="2"/>
              <w:rPr>
                <w:rFonts w:hint="eastAsia" w:ascii="仿宋" w:hAnsi="仿宋" w:cs="仿宋"/>
                <w:color w:val="auto"/>
                <w:sz w:val="24"/>
                <w:highlight w:val="none"/>
              </w:rPr>
            </w:pPr>
            <w:r>
              <w:rPr>
                <w:rFonts w:hint="eastAsia" w:ascii="仿宋" w:hAnsi="仿宋" w:cs="仿宋"/>
                <w:color w:val="auto"/>
                <w:sz w:val="24"/>
                <w:highlight w:val="none"/>
              </w:rPr>
              <w:t>0-</w:t>
            </w:r>
            <w:r>
              <w:rPr>
                <w:rFonts w:hint="eastAsia" w:ascii="仿宋" w:hAnsi="仿宋" w:cs="仿宋"/>
                <w:color w:val="auto"/>
                <w:sz w:val="24"/>
                <w:highlight w:val="none"/>
                <w:lang w:val="en-US" w:eastAsia="zh-CN"/>
              </w:rPr>
              <w:t>10</w:t>
            </w:r>
            <w:r>
              <w:rPr>
                <w:rFonts w:hint="eastAsia" w:ascii="仿宋" w:hAnsi="仿宋" w:cs="仿宋"/>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trPr>
        <w:tc>
          <w:tcPr>
            <w:tcW w:w="794" w:type="dxa"/>
            <w:vMerge w:val="continue"/>
            <w:tcBorders>
              <w:left w:val="single" w:color="auto" w:sz="4" w:space="0"/>
              <w:right w:val="single" w:color="auto" w:sz="4" w:space="0"/>
            </w:tcBorders>
            <w:noWrap w:val="0"/>
            <w:vAlign w:val="center"/>
          </w:tcPr>
          <w:p>
            <w:pPr>
              <w:ind w:right="-21" w:rightChars="-10"/>
              <w:jc w:val="center"/>
              <w:outlineLvl w:val="2"/>
              <w:rPr>
                <w:rFonts w:hint="eastAsia" w:ascii="仿宋" w:hAnsi="仿宋" w:cs="仿宋"/>
                <w:color w:val="auto"/>
                <w:sz w:val="24"/>
                <w:highlight w:val="none"/>
                <w:lang w:val="en-US" w:eastAsia="zh-CN"/>
              </w:rPr>
            </w:pPr>
          </w:p>
        </w:tc>
        <w:tc>
          <w:tcPr>
            <w:tcW w:w="1381" w:type="dxa"/>
            <w:vMerge w:val="continue"/>
            <w:tcBorders>
              <w:left w:val="single" w:color="auto" w:sz="4" w:space="0"/>
              <w:right w:val="single" w:color="auto" w:sz="4" w:space="0"/>
            </w:tcBorders>
            <w:noWrap w:val="0"/>
            <w:vAlign w:val="center"/>
          </w:tcPr>
          <w:p>
            <w:pPr>
              <w:ind w:right="-21" w:rightChars="-10"/>
              <w:outlineLvl w:val="2"/>
              <w:rPr>
                <w:rFonts w:hint="eastAsia" w:ascii="仿宋" w:hAnsi="仿宋" w:cs="仿宋"/>
                <w:color w:val="auto"/>
                <w:sz w:val="24"/>
                <w:highlight w:val="none"/>
                <w:lang w:val="en-US" w:eastAsia="zh-CN"/>
              </w:rPr>
            </w:pPr>
          </w:p>
        </w:tc>
        <w:tc>
          <w:tcPr>
            <w:tcW w:w="6357" w:type="dxa"/>
            <w:tcBorders>
              <w:top w:val="single" w:color="auto" w:sz="4" w:space="0"/>
              <w:left w:val="single" w:color="auto" w:sz="4" w:space="0"/>
              <w:bottom w:val="single" w:color="auto" w:sz="4" w:space="0"/>
              <w:right w:val="single" w:color="auto" w:sz="4" w:space="0"/>
            </w:tcBorders>
            <w:noWrap w:val="0"/>
            <w:vAlign w:val="center"/>
          </w:tcPr>
          <w:p>
            <w:pPr>
              <w:ind w:right="-21" w:rightChars="-10"/>
              <w:outlineLvl w:val="2"/>
              <w:rPr>
                <w:rFonts w:hint="eastAsia" w:ascii="仿宋" w:hAnsi="仿宋" w:cs="仿宋"/>
                <w:color w:val="auto"/>
                <w:sz w:val="24"/>
                <w:highlight w:val="none"/>
              </w:rPr>
            </w:pPr>
            <w:r>
              <w:rPr>
                <w:rFonts w:hint="eastAsia" w:ascii="仿宋" w:hAnsi="仿宋" w:cs="仿宋"/>
                <w:color w:val="auto"/>
                <w:sz w:val="24"/>
                <w:highlight w:val="none"/>
                <w:lang w:val="en-US" w:eastAsia="zh-CN"/>
              </w:rPr>
              <w:t>3、</w:t>
            </w:r>
            <w:r>
              <w:rPr>
                <w:rFonts w:hint="eastAsia" w:ascii="仿宋" w:hAnsi="仿宋" w:cs="仿宋"/>
                <w:color w:val="auto"/>
                <w:sz w:val="24"/>
                <w:highlight w:val="none"/>
              </w:rPr>
              <w:t>根据</w:t>
            </w:r>
            <w:r>
              <w:rPr>
                <w:rFonts w:hint="eastAsia" w:ascii="仿宋" w:hAnsi="仿宋" w:cs="仿宋"/>
                <w:color w:val="auto"/>
                <w:sz w:val="24"/>
                <w:highlight w:val="none"/>
                <w:lang w:val="en-US" w:eastAsia="zh-CN"/>
              </w:rPr>
              <w:t>对本次活动的理解策划</w:t>
            </w:r>
            <w:r>
              <w:rPr>
                <w:rFonts w:hint="eastAsia" w:ascii="仿宋" w:hAnsi="仿宋" w:cs="仿宋"/>
                <w:color w:val="auto"/>
                <w:sz w:val="24"/>
                <w:highlight w:val="none"/>
              </w:rPr>
              <w:t>宣传推广方案</w:t>
            </w:r>
            <w:r>
              <w:rPr>
                <w:rFonts w:hint="eastAsia" w:ascii="仿宋" w:hAnsi="仿宋" w:cs="仿宋"/>
                <w:color w:val="auto"/>
                <w:sz w:val="24"/>
                <w:highlight w:val="none"/>
                <w:lang w:eastAsia="zh-CN"/>
              </w:rPr>
              <w:t>，</w:t>
            </w:r>
            <w:r>
              <w:rPr>
                <w:rFonts w:hint="eastAsia" w:ascii="仿宋" w:hAnsi="仿宋" w:cs="仿宋"/>
                <w:color w:val="auto"/>
                <w:sz w:val="24"/>
                <w:highlight w:val="none"/>
                <w:lang w:val="en-US" w:eastAsia="zh-CN"/>
              </w:rPr>
              <w:t>针对</w:t>
            </w:r>
            <w:r>
              <w:rPr>
                <w:rFonts w:hint="eastAsia" w:ascii="仿宋" w:hAnsi="仿宋" w:cs="仿宋"/>
                <w:color w:val="auto"/>
                <w:sz w:val="24"/>
                <w:highlight w:val="none"/>
                <w:lang w:eastAsia="zh-CN"/>
              </w:rPr>
              <w:t>项目宣传的</w:t>
            </w:r>
            <w:r>
              <w:rPr>
                <w:rFonts w:hint="eastAsia" w:ascii="仿宋" w:hAnsi="仿宋" w:cs="仿宋"/>
                <w:color w:val="auto"/>
                <w:sz w:val="24"/>
                <w:highlight w:val="none"/>
                <w:lang w:val="en-US" w:eastAsia="zh-CN"/>
              </w:rPr>
              <w:t>专题设置、内容质量、专业水平等</w:t>
            </w:r>
            <w:r>
              <w:rPr>
                <w:rFonts w:hint="eastAsia" w:ascii="仿宋" w:hAnsi="仿宋" w:cs="仿宋"/>
                <w:color w:val="auto"/>
                <w:sz w:val="24"/>
                <w:highlight w:val="none"/>
              </w:rPr>
              <w:t>内容</w:t>
            </w:r>
            <w:r>
              <w:rPr>
                <w:rFonts w:hint="eastAsia" w:ascii="仿宋" w:hAnsi="仿宋" w:cs="仿宋"/>
                <w:color w:val="auto"/>
                <w:sz w:val="24"/>
                <w:highlight w:val="none"/>
                <w:lang w:eastAsia="zh-CN"/>
              </w:rPr>
              <w:t>进行评分</w:t>
            </w:r>
            <w:r>
              <w:rPr>
                <w:rFonts w:hint="eastAsia" w:ascii="仿宋" w:hAnsi="仿宋" w:cs="仿宋"/>
                <w:color w:val="auto"/>
                <w:sz w:val="24"/>
                <w:highlight w:val="none"/>
              </w:rPr>
              <w:t>。</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center"/>
              <w:outlineLvl w:val="2"/>
              <w:rPr>
                <w:rFonts w:hint="eastAsia" w:ascii="仿宋" w:hAnsi="仿宋" w:cs="仿宋"/>
                <w:color w:val="auto"/>
                <w:sz w:val="24"/>
                <w:highlight w:val="none"/>
              </w:rPr>
            </w:pPr>
            <w:r>
              <w:rPr>
                <w:rFonts w:hint="eastAsia" w:ascii="仿宋" w:hAnsi="仿宋" w:cs="仿宋"/>
                <w:color w:val="auto"/>
                <w:sz w:val="24"/>
                <w:highlight w:val="none"/>
              </w:rPr>
              <w:t>0-</w:t>
            </w:r>
            <w:r>
              <w:rPr>
                <w:rFonts w:hint="eastAsia" w:ascii="仿宋" w:hAnsi="仿宋" w:cs="仿宋"/>
                <w:color w:val="auto"/>
                <w:sz w:val="24"/>
                <w:highlight w:val="none"/>
                <w:lang w:val="en-US" w:eastAsia="zh-CN"/>
              </w:rPr>
              <w:t>10</w:t>
            </w:r>
            <w:r>
              <w:rPr>
                <w:rFonts w:hint="eastAsia" w:ascii="仿宋" w:hAnsi="仿宋" w:cs="仿宋"/>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794" w:type="dxa"/>
            <w:tcBorders>
              <w:left w:val="single" w:color="auto" w:sz="4" w:space="0"/>
              <w:right w:val="single" w:color="auto" w:sz="4" w:space="0"/>
            </w:tcBorders>
            <w:noWrap w:val="0"/>
            <w:vAlign w:val="center"/>
          </w:tcPr>
          <w:p>
            <w:pPr>
              <w:ind w:right="-21" w:rightChars="-10"/>
              <w:jc w:val="center"/>
              <w:outlineLvl w:val="2"/>
              <w:rPr>
                <w:rFonts w:hint="eastAsia" w:ascii="仿宋" w:hAnsi="仿宋" w:eastAsia="仿宋" w:cs="仿宋"/>
                <w:color w:val="auto"/>
                <w:sz w:val="24"/>
                <w:highlight w:val="none"/>
                <w:lang w:eastAsia="zh-CN"/>
              </w:rPr>
            </w:pPr>
            <w:r>
              <w:rPr>
                <w:rFonts w:hint="eastAsia" w:ascii="仿宋" w:hAnsi="仿宋" w:cs="仿宋"/>
                <w:color w:val="auto"/>
                <w:sz w:val="24"/>
                <w:highlight w:val="none"/>
                <w:lang w:val="en-US" w:eastAsia="zh-CN"/>
              </w:rPr>
              <w:t>7</w:t>
            </w:r>
          </w:p>
        </w:tc>
        <w:tc>
          <w:tcPr>
            <w:tcW w:w="1381" w:type="dxa"/>
            <w:tcBorders>
              <w:left w:val="single" w:color="auto" w:sz="4" w:space="0"/>
              <w:right w:val="single" w:color="auto" w:sz="4" w:space="0"/>
            </w:tcBorders>
            <w:noWrap w:val="0"/>
            <w:vAlign w:val="center"/>
          </w:tcPr>
          <w:p>
            <w:pPr>
              <w:ind w:right="-21" w:rightChars="-10"/>
              <w:outlineLvl w:val="2"/>
              <w:rPr>
                <w:rFonts w:hint="default" w:ascii="仿宋" w:hAnsi="仿宋" w:eastAsia="仿宋" w:cs="仿宋"/>
                <w:color w:val="auto"/>
                <w:sz w:val="24"/>
                <w:highlight w:val="none"/>
                <w:lang w:val="en-US" w:eastAsia="zh-CN"/>
              </w:rPr>
            </w:pPr>
            <w:r>
              <w:rPr>
                <w:rFonts w:hint="eastAsia" w:ascii="仿宋" w:hAnsi="仿宋" w:cs="仿宋"/>
                <w:color w:val="auto"/>
                <w:sz w:val="24"/>
                <w:highlight w:val="none"/>
              </w:rPr>
              <w:t>人员配备</w:t>
            </w:r>
          </w:p>
        </w:tc>
        <w:tc>
          <w:tcPr>
            <w:tcW w:w="6357" w:type="dxa"/>
            <w:tcBorders>
              <w:top w:val="single" w:color="auto" w:sz="4" w:space="0"/>
              <w:left w:val="single" w:color="auto" w:sz="4" w:space="0"/>
              <w:bottom w:val="single" w:color="auto" w:sz="4" w:space="0"/>
              <w:right w:val="single" w:color="auto" w:sz="4" w:space="0"/>
            </w:tcBorders>
            <w:noWrap w:val="0"/>
            <w:vAlign w:val="center"/>
          </w:tcPr>
          <w:p>
            <w:pPr>
              <w:ind w:right="-21" w:rightChars="-10"/>
              <w:outlineLvl w:val="2"/>
              <w:rPr>
                <w:rFonts w:ascii="仿宋" w:hAnsi="仿宋" w:cs="仿宋"/>
                <w:color w:val="auto"/>
                <w:sz w:val="24"/>
                <w:highlight w:val="none"/>
              </w:rPr>
            </w:pPr>
            <w:r>
              <w:rPr>
                <w:rFonts w:hint="eastAsia" w:ascii="仿宋" w:hAnsi="仿宋" w:cs="仿宋"/>
                <w:color w:val="auto"/>
                <w:sz w:val="24"/>
                <w:highlight w:val="none"/>
              </w:rPr>
              <w:t>根据提供的人员以往同类项目经验进行评分。投入人员具有相关经验达</w:t>
            </w:r>
            <w:r>
              <w:rPr>
                <w:rFonts w:hint="eastAsia" w:ascii="仿宋" w:hAnsi="仿宋" w:cs="仿宋"/>
                <w:color w:val="auto"/>
                <w:sz w:val="24"/>
                <w:highlight w:val="none"/>
                <w:lang w:val="en-US" w:eastAsia="zh-CN"/>
              </w:rPr>
              <w:t>10</w:t>
            </w:r>
            <w:r>
              <w:rPr>
                <w:rFonts w:hint="eastAsia" w:ascii="仿宋" w:hAnsi="仿宋" w:cs="仿宋"/>
                <w:color w:val="auto"/>
                <w:sz w:val="24"/>
                <w:highlight w:val="none"/>
              </w:rPr>
              <w:t>人及以上的，得</w:t>
            </w:r>
            <w:r>
              <w:rPr>
                <w:rFonts w:hint="eastAsia" w:ascii="仿宋" w:hAnsi="仿宋" w:cs="仿宋"/>
                <w:color w:val="auto"/>
                <w:sz w:val="24"/>
                <w:highlight w:val="none"/>
                <w:lang w:val="en-US" w:eastAsia="zh-CN"/>
              </w:rPr>
              <w:t>6</w:t>
            </w:r>
            <w:r>
              <w:rPr>
                <w:rFonts w:hint="eastAsia" w:ascii="仿宋" w:hAnsi="仿宋" w:cs="仿宋"/>
                <w:color w:val="auto"/>
                <w:sz w:val="24"/>
                <w:highlight w:val="none"/>
              </w:rPr>
              <w:t>分；</w:t>
            </w:r>
            <w:r>
              <w:rPr>
                <w:rFonts w:hint="eastAsia" w:ascii="仿宋" w:hAnsi="仿宋" w:cs="仿宋"/>
                <w:color w:val="auto"/>
                <w:sz w:val="24"/>
                <w:highlight w:val="none"/>
                <w:lang w:val="en-US" w:eastAsia="zh-CN"/>
              </w:rPr>
              <w:t>6</w:t>
            </w:r>
            <w:r>
              <w:rPr>
                <w:rFonts w:hint="eastAsia" w:ascii="仿宋" w:hAnsi="仿宋" w:cs="仿宋"/>
                <w:color w:val="auto"/>
                <w:sz w:val="24"/>
                <w:highlight w:val="none"/>
              </w:rPr>
              <w:t>人-1</w:t>
            </w:r>
            <w:r>
              <w:rPr>
                <w:rFonts w:hint="eastAsia" w:ascii="仿宋" w:hAnsi="仿宋" w:cs="仿宋"/>
                <w:color w:val="auto"/>
                <w:sz w:val="24"/>
                <w:highlight w:val="none"/>
                <w:lang w:val="en-US" w:eastAsia="zh-CN"/>
              </w:rPr>
              <w:t>0</w:t>
            </w:r>
            <w:r>
              <w:rPr>
                <w:rFonts w:hint="eastAsia" w:ascii="仿宋" w:hAnsi="仿宋" w:cs="仿宋"/>
                <w:color w:val="auto"/>
                <w:sz w:val="24"/>
                <w:highlight w:val="none"/>
              </w:rPr>
              <w:t>人的，得</w:t>
            </w:r>
            <w:r>
              <w:rPr>
                <w:rFonts w:hint="eastAsia" w:ascii="仿宋" w:hAnsi="仿宋" w:cs="仿宋"/>
                <w:color w:val="auto"/>
                <w:sz w:val="24"/>
                <w:highlight w:val="none"/>
                <w:lang w:val="en-US" w:eastAsia="zh-CN"/>
              </w:rPr>
              <w:t>4</w:t>
            </w:r>
            <w:r>
              <w:rPr>
                <w:rFonts w:hint="eastAsia" w:ascii="仿宋" w:hAnsi="仿宋" w:cs="仿宋"/>
                <w:color w:val="auto"/>
                <w:sz w:val="24"/>
                <w:highlight w:val="none"/>
              </w:rPr>
              <w:t>分；</w:t>
            </w:r>
            <w:r>
              <w:rPr>
                <w:rFonts w:hint="eastAsia" w:ascii="仿宋" w:hAnsi="仿宋" w:cs="仿宋"/>
                <w:color w:val="auto"/>
                <w:sz w:val="24"/>
                <w:highlight w:val="none"/>
                <w:lang w:val="en-US" w:eastAsia="zh-CN"/>
              </w:rPr>
              <w:t>3</w:t>
            </w:r>
            <w:r>
              <w:rPr>
                <w:rFonts w:hint="eastAsia" w:ascii="仿宋" w:hAnsi="仿宋" w:cs="仿宋"/>
                <w:color w:val="auto"/>
                <w:sz w:val="24"/>
                <w:highlight w:val="none"/>
              </w:rPr>
              <w:t>-</w:t>
            </w:r>
            <w:r>
              <w:rPr>
                <w:rFonts w:hint="eastAsia" w:ascii="仿宋" w:hAnsi="仿宋" w:cs="仿宋"/>
                <w:color w:val="auto"/>
                <w:sz w:val="24"/>
                <w:highlight w:val="none"/>
                <w:lang w:val="en-US" w:eastAsia="zh-CN"/>
              </w:rPr>
              <w:t>6</w:t>
            </w:r>
            <w:r>
              <w:rPr>
                <w:rFonts w:hint="eastAsia" w:ascii="仿宋" w:hAnsi="仿宋" w:cs="仿宋"/>
                <w:color w:val="auto"/>
                <w:sz w:val="24"/>
                <w:highlight w:val="none"/>
              </w:rPr>
              <w:t>人，得</w:t>
            </w:r>
            <w:r>
              <w:rPr>
                <w:rFonts w:hint="eastAsia" w:ascii="仿宋" w:hAnsi="仿宋" w:cs="仿宋"/>
                <w:color w:val="auto"/>
                <w:sz w:val="24"/>
                <w:highlight w:val="none"/>
                <w:lang w:val="en-US" w:eastAsia="zh-CN"/>
              </w:rPr>
              <w:t>2</w:t>
            </w:r>
            <w:r>
              <w:rPr>
                <w:rFonts w:hint="eastAsia" w:ascii="仿宋" w:hAnsi="仿宋" w:cs="仿宋"/>
                <w:color w:val="auto"/>
                <w:sz w:val="24"/>
                <w:highlight w:val="none"/>
              </w:rPr>
              <w:t>分。提供相关证明材料。</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center"/>
              <w:outlineLvl w:val="2"/>
              <w:rPr>
                <w:rFonts w:ascii="仿宋" w:hAnsi="仿宋" w:cs="仿宋"/>
                <w:color w:val="auto"/>
                <w:sz w:val="24"/>
                <w:highlight w:val="none"/>
              </w:rPr>
            </w:pPr>
            <w:r>
              <w:rPr>
                <w:rFonts w:hint="eastAsia" w:ascii="仿宋" w:hAnsi="仿宋" w:cs="仿宋"/>
                <w:color w:val="auto"/>
                <w:sz w:val="24"/>
                <w:highlight w:val="none"/>
              </w:rPr>
              <w:t>0-</w:t>
            </w:r>
            <w:r>
              <w:rPr>
                <w:rFonts w:hint="eastAsia" w:ascii="仿宋" w:hAnsi="仿宋" w:cs="仿宋"/>
                <w:color w:val="auto"/>
                <w:sz w:val="24"/>
                <w:highlight w:val="none"/>
                <w:lang w:val="en-US" w:eastAsia="zh-CN"/>
              </w:rPr>
              <w:t>6</w:t>
            </w:r>
            <w:r>
              <w:rPr>
                <w:rFonts w:hint="eastAsia" w:ascii="仿宋" w:hAnsi="仿宋" w:cs="仿宋"/>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2" w:hRule="atLeast"/>
        </w:trPr>
        <w:tc>
          <w:tcPr>
            <w:tcW w:w="794" w:type="dxa"/>
            <w:tcBorders>
              <w:left w:val="single" w:color="auto" w:sz="4" w:space="0"/>
              <w:right w:val="single" w:color="auto" w:sz="4" w:space="0"/>
            </w:tcBorders>
            <w:noWrap w:val="0"/>
            <w:vAlign w:val="center"/>
          </w:tcPr>
          <w:p>
            <w:pPr>
              <w:ind w:right="-21" w:rightChars="-10"/>
              <w:jc w:val="center"/>
              <w:outlineLvl w:val="2"/>
              <w:rPr>
                <w:rFonts w:hint="eastAsia" w:ascii="仿宋" w:hAnsi="仿宋" w:eastAsia="仿宋" w:cs="仿宋"/>
                <w:color w:val="auto"/>
                <w:sz w:val="24"/>
                <w:highlight w:val="none"/>
                <w:lang w:eastAsia="zh-CN"/>
              </w:rPr>
            </w:pPr>
            <w:r>
              <w:rPr>
                <w:rFonts w:hint="eastAsia" w:ascii="仿宋" w:hAnsi="仿宋" w:cs="仿宋"/>
                <w:color w:val="auto"/>
                <w:sz w:val="24"/>
                <w:highlight w:val="none"/>
                <w:lang w:val="en-US" w:eastAsia="zh-CN"/>
              </w:rPr>
              <w:t>8</w:t>
            </w:r>
          </w:p>
        </w:tc>
        <w:tc>
          <w:tcPr>
            <w:tcW w:w="1381" w:type="dxa"/>
            <w:tcBorders>
              <w:left w:val="single" w:color="auto" w:sz="4" w:space="0"/>
              <w:right w:val="single" w:color="auto" w:sz="4" w:space="0"/>
            </w:tcBorders>
            <w:noWrap w:val="0"/>
            <w:vAlign w:val="center"/>
          </w:tcPr>
          <w:p>
            <w:pPr>
              <w:ind w:right="-21" w:rightChars="-10"/>
              <w:outlineLvl w:val="2"/>
              <w:rPr>
                <w:rFonts w:ascii="仿宋" w:hAnsi="仿宋" w:cs="仿宋"/>
                <w:color w:val="auto"/>
                <w:sz w:val="24"/>
                <w:highlight w:val="none"/>
              </w:rPr>
            </w:pPr>
            <w:r>
              <w:rPr>
                <w:rFonts w:hint="eastAsia" w:ascii="仿宋" w:hAnsi="仿宋" w:cs="仿宋"/>
                <w:color w:val="auto"/>
                <w:sz w:val="24"/>
                <w:highlight w:val="none"/>
              </w:rPr>
              <w:t>团队实力</w:t>
            </w:r>
          </w:p>
        </w:tc>
        <w:tc>
          <w:tcPr>
            <w:tcW w:w="6357" w:type="dxa"/>
            <w:tcBorders>
              <w:top w:val="single" w:color="auto" w:sz="4" w:space="0"/>
              <w:left w:val="single" w:color="auto" w:sz="4" w:space="0"/>
              <w:bottom w:val="single" w:color="auto" w:sz="4" w:space="0"/>
              <w:right w:val="single" w:color="auto" w:sz="4" w:space="0"/>
            </w:tcBorders>
            <w:noWrap w:val="0"/>
            <w:vAlign w:val="center"/>
          </w:tcPr>
          <w:p>
            <w:pPr>
              <w:ind w:right="-21" w:rightChars="-10"/>
              <w:outlineLvl w:val="2"/>
              <w:rPr>
                <w:rFonts w:ascii="仿宋" w:hAnsi="仿宋" w:cs="仿宋"/>
                <w:color w:val="auto"/>
                <w:sz w:val="24"/>
                <w:highlight w:val="none"/>
              </w:rPr>
            </w:pPr>
            <w:r>
              <w:rPr>
                <w:rFonts w:hint="eastAsia" w:ascii="仿宋" w:hAnsi="仿宋" w:cs="仿宋"/>
                <w:color w:val="auto"/>
                <w:sz w:val="24"/>
                <w:highlight w:val="none"/>
              </w:rPr>
              <w:t>团队专业人员中，提供中级职称每人得0.5分，提供副高级职称每人1分，提供正高级职称每人2分。最多得</w:t>
            </w:r>
            <w:r>
              <w:rPr>
                <w:rFonts w:hint="eastAsia" w:ascii="仿宋" w:hAnsi="仿宋" w:cs="仿宋"/>
                <w:color w:val="auto"/>
                <w:sz w:val="24"/>
                <w:highlight w:val="none"/>
                <w:lang w:val="en-US" w:eastAsia="zh-CN"/>
              </w:rPr>
              <w:t>6</w:t>
            </w:r>
            <w:r>
              <w:rPr>
                <w:rFonts w:hint="eastAsia" w:ascii="仿宋" w:hAnsi="仿宋" w:cs="仿宋"/>
                <w:color w:val="auto"/>
                <w:sz w:val="24"/>
                <w:highlight w:val="none"/>
              </w:rPr>
              <w:t>分。(提供相关证书扫描件，以及人员相关社保证明，否则不得分。）</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center"/>
              <w:outlineLvl w:val="2"/>
              <w:rPr>
                <w:rFonts w:ascii="仿宋" w:hAnsi="仿宋" w:cs="仿宋"/>
                <w:color w:val="auto"/>
                <w:sz w:val="24"/>
                <w:highlight w:val="none"/>
              </w:rPr>
            </w:pPr>
            <w:r>
              <w:rPr>
                <w:rFonts w:hint="eastAsia" w:ascii="仿宋" w:hAnsi="仿宋" w:cs="仿宋"/>
                <w:color w:val="auto"/>
                <w:sz w:val="24"/>
                <w:highlight w:val="none"/>
              </w:rPr>
              <w:t>0-</w:t>
            </w:r>
            <w:r>
              <w:rPr>
                <w:rFonts w:hint="eastAsia" w:ascii="仿宋" w:hAnsi="仿宋" w:cs="仿宋"/>
                <w:color w:val="auto"/>
                <w:sz w:val="24"/>
                <w:highlight w:val="none"/>
                <w:lang w:val="en-US" w:eastAsia="zh-CN"/>
              </w:rPr>
              <w:t>6</w:t>
            </w:r>
            <w:r>
              <w:rPr>
                <w:rFonts w:hint="eastAsia" w:ascii="仿宋" w:hAnsi="仿宋" w:cs="仿宋"/>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2" w:hRule="atLeast"/>
        </w:trPr>
        <w:tc>
          <w:tcPr>
            <w:tcW w:w="794" w:type="dxa"/>
            <w:tcBorders>
              <w:top w:val="single" w:color="auto" w:sz="4" w:space="0"/>
              <w:left w:val="single" w:color="auto" w:sz="4" w:space="0"/>
              <w:right w:val="single" w:color="auto" w:sz="4" w:space="0"/>
            </w:tcBorders>
            <w:noWrap w:val="0"/>
            <w:vAlign w:val="center"/>
          </w:tcPr>
          <w:p>
            <w:pPr>
              <w:ind w:right="-21" w:rightChars="-10"/>
              <w:jc w:val="center"/>
              <w:outlineLvl w:val="2"/>
              <w:rPr>
                <w:rFonts w:hint="eastAsia" w:ascii="仿宋" w:hAnsi="仿宋" w:eastAsia="仿宋" w:cs="仿宋"/>
                <w:color w:val="auto"/>
                <w:sz w:val="24"/>
                <w:highlight w:val="none"/>
                <w:lang w:eastAsia="zh-CN"/>
              </w:rPr>
            </w:pPr>
            <w:r>
              <w:rPr>
                <w:rFonts w:hint="eastAsia" w:ascii="仿宋" w:hAnsi="仿宋" w:cs="仿宋"/>
                <w:color w:val="auto"/>
                <w:sz w:val="24"/>
                <w:highlight w:val="none"/>
                <w:lang w:val="en-US" w:eastAsia="zh-CN"/>
              </w:rPr>
              <w:t>9</w:t>
            </w:r>
          </w:p>
        </w:tc>
        <w:tc>
          <w:tcPr>
            <w:tcW w:w="1381" w:type="dxa"/>
            <w:tcBorders>
              <w:top w:val="single" w:color="auto" w:sz="4" w:space="0"/>
              <w:left w:val="single" w:color="auto" w:sz="4" w:space="0"/>
              <w:right w:val="single" w:color="auto" w:sz="4" w:space="0"/>
            </w:tcBorders>
            <w:noWrap w:val="0"/>
            <w:vAlign w:val="center"/>
          </w:tcPr>
          <w:p>
            <w:pPr>
              <w:ind w:right="-21" w:rightChars="-10"/>
              <w:outlineLvl w:val="2"/>
              <w:rPr>
                <w:rFonts w:ascii="仿宋" w:hAnsi="仿宋" w:cs="仿宋"/>
                <w:color w:val="auto"/>
                <w:sz w:val="24"/>
                <w:highlight w:val="none"/>
              </w:rPr>
            </w:pPr>
            <w:r>
              <w:rPr>
                <w:rFonts w:hint="eastAsia" w:ascii="仿宋" w:hAnsi="仿宋" w:cs="仿宋"/>
                <w:color w:val="auto"/>
                <w:sz w:val="24"/>
                <w:highlight w:val="none"/>
              </w:rPr>
              <w:t>企业影响</w:t>
            </w:r>
          </w:p>
        </w:tc>
        <w:tc>
          <w:tcPr>
            <w:tcW w:w="6357" w:type="dxa"/>
            <w:tcBorders>
              <w:top w:val="single" w:color="auto" w:sz="4" w:space="0"/>
              <w:left w:val="single" w:color="auto" w:sz="4" w:space="0"/>
              <w:bottom w:val="single" w:color="auto" w:sz="4" w:space="0"/>
              <w:right w:val="single" w:color="auto" w:sz="4" w:space="0"/>
            </w:tcBorders>
            <w:noWrap w:val="0"/>
            <w:vAlign w:val="top"/>
          </w:tcPr>
          <w:p>
            <w:pPr>
              <w:ind w:right="-21" w:rightChars="-10"/>
              <w:outlineLvl w:val="2"/>
              <w:rPr>
                <w:rFonts w:hint="eastAsia" w:ascii="仿宋" w:hAnsi="仿宋" w:cs="仿宋"/>
                <w:color w:val="auto"/>
                <w:sz w:val="24"/>
                <w:highlight w:val="none"/>
              </w:rPr>
            </w:pPr>
            <w:r>
              <w:rPr>
                <w:rFonts w:hint="eastAsia" w:ascii="仿宋" w:hAnsi="仿宋" w:cs="仿宋"/>
                <w:color w:val="auto"/>
                <w:sz w:val="24"/>
                <w:highlight w:val="none"/>
              </w:rPr>
              <w:t>投标人具备粉丝量不低于50万的自己旗下运营社交媒体平台。每增加一个平台加</w:t>
            </w:r>
            <w:r>
              <w:rPr>
                <w:rFonts w:hint="eastAsia" w:ascii="仿宋" w:hAnsi="仿宋" w:cs="仿宋"/>
                <w:color w:val="auto"/>
                <w:sz w:val="24"/>
                <w:highlight w:val="none"/>
                <w:lang w:val="en-US" w:eastAsia="zh-CN"/>
              </w:rPr>
              <w:t>2</w:t>
            </w:r>
            <w:r>
              <w:rPr>
                <w:rFonts w:hint="eastAsia" w:ascii="仿宋" w:hAnsi="仿宋" w:cs="仿宋"/>
                <w:color w:val="auto"/>
                <w:sz w:val="24"/>
                <w:highlight w:val="none"/>
              </w:rPr>
              <w:t>分，最多加</w:t>
            </w:r>
            <w:r>
              <w:rPr>
                <w:rFonts w:hint="eastAsia" w:ascii="仿宋" w:hAnsi="仿宋" w:cs="仿宋"/>
                <w:color w:val="auto"/>
                <w:sz w:val="24"/>
                <w:highlight w:val="none"/>
                <w:lang w:val="en-US" w:eastAsia="zh-CN"/>
              </w:rPr>
              <w:t>4</w:t>
            </w:r>
            <w:r>
              <w:rPr>
                <w:rFonts w:hint="eastAsia" w:ascii="仿宋" w:hAnsi="仿宋" w:cs="仿宋"/>
                <w:color w:val="auto"/>
                <w:sz w:val="24"/>
                <w:highlight w:val="none"/>
              </w:rPr>
              <w:t>分。</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center"/>
              <w:outlineLvl w:val="2"/>
              <w:rPr>
                <w:rFonts w:ascii="仿宋" w:hAnsi="仿宋" w:cs="仿宋"/>
                <w:color w:val="auto"/>
                <w:sz w:val="24"/>
                <w:highlight w:val="none"/>
              </w:rPr>
            </w:pPr>
            <w:r>
              <w:rPr>
                <w:rFonts w:hint="eastAsia" w:ascii="仿宋" w:hAnsi="仿宋" w:cs="仿宋"/>
                <w:color w:val="auto"/>
                <w:sz w:val="24"/>
                <w:highlight w:val="none"/>
              </w:rPr>
              <w:t>0-</w:t>
            </w:r>
            <w:r>
              <w:rPr>
                <w:rFonts w:hint="eastAsia" w:ascii="仿宋" w:hAnsi="仿宋" w:cs="仿宋"/>
                <w:color w:val="auto"/>
                <w:sz w:val="24"/>
                <w:highlight w:val="none"/>
                <w:lang w:val="en-US" w:eastAsia="zh-CN"/>
              </w:rPr>
              <w:t>4</w:t>
            </w:r>
            <w:r>
              <w:rPr>
                <w:rFonts w:hint="eastAsia" w:ascii="仿宋" w:hAnsi="仿宋" w:cs="仿宋"/>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94" w:type="dxa"/>
            <w:tcBorders>
              <w:left w:val="single" w:color="auto" w:sz="4" w:space="0"/>
              <w:bottom w:val="single" w:color="auto" w:sz="4" w:space="0"/>
              <w:right w:val="single" w:color="auto" w:sz="4" w:space="0"/>
            </w:tcBorders>
            <w:noWrap w:val="0"/>
            <w:vAlign w:val="center"/>
          </w:tcPr>
          <w:p>
            <w:pPr>
              <w:ind w:right="-21" w:rightChars="-10"/>
              <w:jc w:val="center"/>
              <w:outlineLvl w:val="2"/>
              <w:rPr>
                <w:rFonts w:hint="default" w:ascii="仿宋" w:hAnsi="仿宋" w:eastAsia="仿宋" w:cs="仿宋"/>
                <w:color w:val="auto"/>
                <w:sz w:val="24"/>
                <w:highlight w:val="none"/>
                <w:lang w:val="en-US" w:eastAsia="zh-CN"/>
              </w:rPr>
            </w:pPr>
            <w:r>
              <w:rPr>
                <w:rFonts w:hint="eastAsia" w:ascii="仿宋" w:hAnsi="仿宋" w:cs="仿宋"/>
                <w:color w:val="auto"/>
                <w:sz w:val="24"/>
                <w:highlight w:val="none"/>
                <w:lang w:val="en-US" w:eastAsia="zh-CN"/>
              </w:rPr>
              <w:t>10</w:t>
            </w:r>
          </w:p>
        </w:tc>
        <w:tc>
          <w:tcPr>
            <w:tcW w:w="1381" w:type="dxa"/>
            <w:tcBorders>
              <w:left w:val="single" w:color="auto" w:sz="4" w:space="0"/>
              <w:bottom w:val="single" w:color="auto" w:sz="4" w:space="0"/>
              <w:right w:val="single" w:color="auto" w:sz="4" w:space="0"/>
            </w:tcBorders>
            <w:noWrap w:val="0"/>
            <w:vAlign w:val="center"/>
          </w:tcPr>
          <w:p>
            <w:pPr>
              <w:ind w:right="-21" w:rightChars="-10"/>
              <w:jc w:val="left"/>
              <w:outlineLvl w:val="2"/>
              <w:rPr>
                <w:rFonts w:hint="eastAsia" w:ascii="仿宋" w:hAnsi="仿宋" w:cs="仿宋"/>
                <w:color w:val="auto"/>
                <w:sz w:val="24"/>
                <w:highlight w:val="none"/>
              </w:rPr>
            </w:pPr>
            <w:r>
              <w:rPr>
                <w:rFonts w:hint="eastAsia" w:ascii="仿宋" w:hAnsi="仿宋" w:cs="仿宋"/>
                <w:color w:val="auto"/>
                <w:sz w:val="24"/>
                <w:highlight w:val="none"/>
              </w:rPr>
              <w:t>服务质量保证措施</w:t>
            </w:r>
          </w:p>
        </w:tc>
        <w:tc>
          <w:tcPr>
            <w:tcW w:w="6357"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left"/>
              <w:outlineLvl w:val="2"/>
              <w:rPr>
                <w:rFonts w:hint="eastAsia" w:ascii="仿宋" w:hAnsi="仿宋" w:cs="仿宋"/>
                <w:color w:val="auto"/>
                <w:sz w:val="24"/>
                <w:highlight w:val="none"/>
              </w:rPr>
            </w:pPr>
            <w:r>
              <w:rPr>
                <w:rFonts w:hint="eastAsia" w:ascii="仿宋" w:hAnsi="仿宋" w:cs="仿宋"/>
                <w:color w:val="auto"/>
                <w:sz w:val="24"/>
                <w:highlight w:val="none"/>
              </w:rPr>
              <w:t>根据供应商的服务承诺及对本次项目的特别服务承诺及优惠措施打分。</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center"/>
              <w:outlineLvl w:val="2"/>
              <w:rPr>
                <w:rFonts w:hint="eastAsia" w:ascii="仿宋" w:hAnsi="仿宋" w:cs="仿宋"/>
                <w:color w:val="auto"/>
                <w:sz w:val="24"/>
                <w:highlight w:val="none"/>
              </w:rPr>
            </w:pPr>
            <w:r>
              <w:rPr>
                <w:rFonts w:hint="eastAsia" w:ascii="仿宋" w:hAnsi="仿宋" w:cs="仿宋"/>
                <w:color w:val="auto"/>
                <w:sz w:val="24"/>
                <w:highlight w:val="none"/>
              </w:rPr>
              <w:t>0-</w:t>
            </w:r>
            <w:r>
              <w:rPr>
                <w:rFonts w:hint="eastAsia" w:ascii="仿宋" w:hAnsi="仿宋" w:cs="仿宋"/>
                <w:color w:val="auto"/>
                <w:sz w:val="24"/>
                <w:highlight w:val="none"/>
                <w:lang w:val="en-US" w:eastAsia="zh-CN"/>
              </w:rPr>
              <w:t>3</w:t>
            </w:r>
            <w:r>
              <w:rPr>
                <w:rFonts w:hint="eastAsia" w:ascii="仿宋" w:hAnsi="仿宋" w:cs="仿宋"/>
                <w:color w:val="auto"/>
                <w:sz w:val="24"/>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794" w:type="dxa"/>
            <w:tcBorders>
              <w:left w:val="single" w:color="auto" w:sz="4" w:space="0"/>
              <w:bottom w:val="single" w:color="auto" w:sz="4" w:space="0"/>
              <w:right w:val="single" w:color="auto" w:sz="4" w:space="0"/>
            </w:tcBorders>
            <w:noWrap w:val="0"/>
            <w:vAlign w:val="center"/>
          </w:tcPr>
          <w:p>
            <w:pPr>
              <w:ind w:right="-21" w:rightChars="-10"/>
              <w:jc w:val="center"/>
              <w:outlineLvl w:val="2"/>
              <w:rPr>
                <w:rFonts w:hint="default" w:ascii="仿宋" w:hAnsi="仿宋" w:eastAsia="仿宋" w:cs="仿宋"/>
                <w:color w:val="auto"/>
                <w:sz w:val="24"/>
                <w:highlight w:val="none"/>
                <w:lang w:val="en-US" w:eastAsia="zh-CN"/>
              </w:rPr>
            </w:pPr>
            <w:r>
              <w:rPr>
                <w:rFonts w:hint="eastAsia" w:ascii="仿宋" w:hAnsi="仿宋" w:cs="仿宋"/>
                <w:color w:val="auto"/>
                <w:sz w:val="24"/>
                <w:highlight w:val="none"/>
                <w:lang w:val="en-US" w:eastAsia="zh-CN"/>
              </w:rPr>
              <w:t>11</w:t>
            </w:r>
          </w:p>
        </w:tc>
        <w:tc>
          <w:tcPr>
            <w:tcW w:w="1381" w:type="dxa"/>
            <w:tcBorders>
              <w:left w:val="single" w:color="auto" w:sz="4" w:space="0"/>
              <w:bottom w:val="single" w:color="auto" w:sz="4" w:space="0"/>
              <w:right w:val="single" w:color="auto" w:sz="4" w:space="0"/>
            </w:tcBorders>
            <w:noWrap w:val="0"/>
            <w:vAlign w:val="center"/>
          </w:tcPr>
          <w:p>
            <w:pPr>
              <w:ind w:right="-21" w:rightChars="-10"/>
              <w:jc w:val="left"/>
              <w:outlineLvl w:val="2"/>
              <w:rPr>
                <w:rFonts w:hint="eastAsia" w:ascii="仿宋" w:hAnsi="仿宋" w:cs="仿宋"/>
                <w:color w:val="auto"/>
                <w:sz w:val="24"/>
                <w:highlight w:val="none"/>
              </w:rPr>
            </w:pPr>
            <w:r>
              <w:rPr>
                <w:rFonts w:hint="eastAsia" w:ascii="仿宋" w:hAnsi="仿宋" w:cs="仿宋"/>
                <w:color w:val="auto"/>
                <w:sz w:val="24"/>
                <w:highlight w:val="none"/>
              </w:rPr>
              <w:t>响应文件编制质量</w:t>
            </w:r>
          </w:p>
        </w:tc>
        <w:tc>
          <w:tcPr>
            <w:tcW w:w="6357"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left"/>
              <w:outlineLvl w:val="2"/>
              <w:rPr>
                <w:rFonts w:hint="eastAsia" w:ascii="仿宋" w:hAnsi="仿宋" w:cs="仿宋"/>
                <w:color w:val="auto"/>
                <w:sz w:val="24"/>
                <w:highlight w:val="none"/>
              </w:rPr>
            </w:pPr>
            <w:r>
              <w:rPr>
                <w:rFonts w:hint="eastAsia" w:ascii="仿宋" w:hAnsi="仿宋" w:cs="仿宋"/>
                <w:color w:val="auto"/>
                <w:sz w:val="24"/>
                <w:highlight w:val="none"/>
              </w:rPr>
              <w:t>投标文件编制完整、格式规范、内容齐全、表述准确、条理清晰，内容无前后矛盾，符合采购文件要求。</w:t>
            </w:r>
          </w:p>
          <w:p>
            <w:pPr>
              <w:ind w:right="-21" w:rightChars="-10"/>
              <w:jc w:val="left"/>
              <w:outlineLvl w:val="2"/>
              <w:rPr>
                <w:rFonts w:hint="eastAsia" w:ascii="仿宋" w:hAnsi="仿宋" w:cs="仿宋"/>
                <w:color w:val="auto"/>
                <w:sz w:val="24"/>
                <w:highlight w:val="none"/>
              </w:rPr>
            </w:pPr>
            <w:r>
              <w:rPr>
                <w:rFonts w:hint="eastAsia" w:ascii="仿宋" w:hAnsi="仿宋" w:cs="仿宋"/>
                <w:color w:val="auto"/>
                <w:sz w:val="24"/>
                <w:highlight w:val="none"/>
              </w:rPr>
              <w:t>标书制作不符合要求不得分；</w:t>
            </w:r>
          </w:p>
          <w:p>
            <w:pPr>
              <w:ind w:right="-21" w:rightChars="-10"/>
              <w:jc w:val="left"/>
              <w:outlineLvl w:val="2"/>
              <w:rPr>
                <w:rFonts w:hint="eastAsia" w:ascii="仿宋" w:hAnsi="仿宋" w:cs="仿宋"/>
                <w:color w:val="auto"/>
                <w:sz w:val="24"/>
                <w:highlight w:val="none"/>
              </w:rPr>
            </w:pPr>
            <w:r>
              <w:rPr>
                <w:rFonts w:hint="eastAsia" w:ascii="仿宋" w:hAnsi="仿宋" w:cs="仿宋"/>
                <w:color w:val="auto"/>
                <w:sz w:val="24"/>
                <w:highlight w:val="none"/>
              </w:rPr>
              <w:t>标书制作符合要求但</w:t>
            </w:r>
            <w:r>
              <w:rPr>
                <w:rFonts w:hint="eastAsia" w:ascii="仿宋" w:hAnsi="仿宋" w:cs="仿宋"/>
                <w:color w:val="auto"/>
                <w:sz w:val="24"/>
                <w:highlight w:val="none"/>
                <w:lang w:eastAsia="zh-CN"/>
              </w:rPr>
              <w:t>质量一般，</w:t>
            </w:r>
            <w:r>
              <w:rPr>
                <w:rFonts w:hint="eastAsia" w:ascii="仿宋" w:hAnsi="仿宋" w:cs="仿宋"/>
                <w:color w:val="auto"/>
                <w:sz w:val="24"/>
                <w:highlight w:val="none"/>
              </w:rPr>
              <w:t>得1分；</w:t>
            </w:r>
          </w:p>
          <w:p>
            <w:pPr>
              <w:ind w:right="-21" w:rightChars="-10"/>
              <w:jc w:val="left"/>
              <w:outlineLvl w:val="2"/>
              <w:rPr>
                <w:rFonts w:hint="eastAsia" w:ascii="仿宋" w:hAnsi="仿宋" w:cs="仿宋"/>
                <w:color w:val="auto"/>
                <w:sz w:val="24"/>
                <w:highlight w:val="none"/>
              </w:rPr>
            </w:pPr>
            <w:r>
              <w:rPr>
                <w:rFonts w:hint="eastAsia" w:ascii="仿宋" w:hAnsi="仿宋" w:cs="仿宋"/>
                <w:color w:val="auto"/>
                <w:sz w:val="24"/>
                <w:highlight w:val="none"/>
              </w:rPr>
              <w:t>标书制作符合要求</w:t>
            </w:r>
            <w:r>
              <w:rPr>
                <w:rFonts w:hint="eastAsia" w:ascii="仿宋" w:hAnsi="仿宋" w:cs="仿宋"/>
                <w:color w:val="auto"/>
                <w:sz w:val="24"/>
                <w:highlight w:val="none"/>
                <w:lang w:eastAsia="zh-CN"/>
              </w:rPr>
              <w:t>且质量较好，</w:t>
            </w:r>
            <w:r>
              <w:rPr>
                <w:rFonts w:hint="eastAsia" w:ascii="仿宋" w:hAnsi="仿宋" w:cs="仿宋"/>
                <w:color w:val="auto"/>
                <w:sz w:val="24"/>
                <w:highlight w:val="none"/>
              </w:rPr>
              <w:t>得</w:t>
            </w:r>
            <w:r>
              <w:rPr>
                <w:rFonts w:hint="eastAsia" w:ascii="仿宋" w:hAnsi="仿宋" w:cs="仿宋"/>
                <w:color w:val="auto"/>
                <w:sz w:val="24"/>
                <w:highlight w:val="none"/>
                <w:lang w:val="en-US" w:eastAsia="zh-CN"/>
              </w:rPr>
              <w:t>2</w:t>
            </w:r>
            <w:r>
              <w:rPr>
                <w:rFonts w:hint="eastAsia" w:ascii="仿宋" w:hAnsi="仿宋" w:cs="仿宋"/>
                <w:color w:val="auto"/>
                <w:sz w:val="24"/>
                <w:highlight w:val="none"/>
              </w:rPr>
              <w:t>分。</w:t>
            </w:r>
          </w:p>
        </w:tc>
        <w:tc>
          <w:tcPr>
            <w:tcW w:w="1284" w:type="dxa"/>
            <w:tcBorders>
              <w:top w:val="single" w:color="auto" w:sz="4" w:space="0"/>
              <w:left w:val="single" w:color="auto" w:sz="4" w:space="0"/>
              <w:bottom w:val="single" w:color="auto" w:sz="4" w:space="0"/>
              <w:right w:val="single" w:color="auto" w:sz="4" w:space="0"/>
            </w:tcBorders>
            <w:noWrap w:val="0"/>
            <w:vAlign w:val="center"/>
          </w:tcPr>
          <w:p>
            <w:pPr>
              <w:ind w:right="-21" w:rightChars="-10"/>
              <w:jc w:val="center"/>
              <w:outlineLvl w:val="2"/>
              <w:rPr>
                <w:rFonts w:hint="eastAsia" w:ascii="仿宋" w:hAnsi="仿宋" w:cs="仿宋"/>
                <w:color w:val="auto"/>
                <w:sz w:val="24"/>
                <w:highlight w:val="none"/>
              </w:rPr>
            </w:pPr>
            <w:r>
              <w:rPr>
                <w:rFonts w:hint="eastAsia" w:ascii="仿宋" w:hAnsi="仿宋" w:cs="仿宋"/>
                <w:color w:val="auto"/>
                <w:sz w:val="24"/>
                <w:highlight w:val="none"/>
              </w:rPr>
              <w:t>0-</w:t>
            </w:r>
            <w:r>
              <w:rPr>
                <w:rFonts w:hint="eastAsia" w:ascii="仿宋" w:hAnsi="仿宋" w:cs="仿宋"/>
                <w:color w:val="auto"/>
                <w:sz w:val="24"/>
                <w:highlight w:val="none"/>
                <w:lang w:val="en-US" w:eastAsia="zh-CN"/>
              </w:rPr>
              <w:t>2</w:t>
            </w:r>
            <w:r>
              <w:rPr>
                <w:rFonts w:hint="eastAsia" w:ascii="仿宋" w:hAnsi="仿宋" w:cs="仿宋"/>
                <w:color w:val="auto"/>
                <w:sz w:val="24"/>
                <w:highlight w:val="none"/>
              </w:rPr>
              <w:t>分</w:t>
            </w:r>
          </w:p>
        </w:tc>
      </w:tr>
    </w:tbl>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outlineLvl w:val="2"/>
        <w:rPr>
          <w:rFonts w:ascii="仿宋_GB2312" w:eastAsia="仿宋_GB2312"/>
          <w:spacing w:val="6"/>
          <w:sz w:val="32"/>
          <w:szCs w:val="32"/>
        </w:rPr>
      </w:pPr>
      <w:r>
        <w:rPr>
          <w:rFonts w:hint="eastAsia" w:ascii="仿宋_GB2312" w:eastAsia="仿宋_GB2312"/>
          <w:spacing w:val="6"/>
          <w:sz w:val="32"/>
          <w:szCs w:val="32"/>
        </w:rPr>
        <w:t>1</w:t>
      </w:r>
      <w:r>
        <w:rPr>
          <w:rFonts w:ascii="仿宋_GB2312" w:eastAsia="仿宋_GB2312"/>
          <w:spacing w:val="6"/>
          <w:sz w:val="32"/>
          <w:szCs w:val="32"/>
        </w:rPr>
        <w:t>.商务技术部分（90分）</w:t>
      </w:r>
    </w:p>
    <w:p>
      <w:pPr>
        <w:keepNext w:val="0"/>
        <w:keepLines w:val="0"/>
        <w:pageBreakBefore w:val="0"/>
        <w:kinsoku/>
        <w:wordWrap/>
        <w:overflowPunct/>
        <w:topLinePunct w:val="0"/>
        <w:autoSpaceDE/>
        <w:autoSpaceDN/>
        <w:bidi w:val="0"/>
        <w:adjustRightInd w:val="0"/>
        <w:snapToGrid w:val="0"/>
        <w:spacing w:line="560" w:lineRule="exact"/>
        <w:ind w:firstLine="664" w:firstLineChars="200"/>
        <w:textAlignment w:val="auto"/>
        <w:outlineLvl w:val="2"/>
        <w:rPr>
          <w:rFonts w:hint="eastAsia"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2.价格部分（10分）</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eastAsia="仿宋_GB2312"/>
          <w:spacing w:val="6"/>
          <w:sz w:val="32"/>
          <w:szCs w:val="32"/>
          <w:shd w:val="clear" w:color="auto" w:fill="auto"/>
        </w:rPr>
      </w:pPr>
      <w:r>
        <w:rPr>
          <w:rFonts w:hint="eastAsia" w:ascii="仿宋_GB2312" w:eastAsia="仿宋_GB2312"/>
          <w:spacing w:val="6"/>
          <w:sz w:val="32"/>
          <w:szCs w:val="32"/>
          <w:shd w:val="clear" w:color="auto" w:fill="auto"/>
        </w:rPr>
        <w:t>价格分采用低价优先法计算，即满足招标文件要求且报价最低的报价为招标基准价，其价格分为满分。其他供应商的价格分统一按照下列公式计算：招标报价分=(招标基准价／最后招标报价)×价格权值。</w:t>
      </w:r>
    </w:p>
    <w:p>
      <w:pPr>
        <w:jc w:val="center"/>
        <w:outlineLvl w:val="0"/>
        <w:rPr>
          <w:rFonts w:hint="eastAsia" w:ascii="仿宋_GB2312" w:hAnsi="仿宋_GB2312" w:eastAsia="仿宋_GB2312" w:cs="仿宋_GB2312"/>
          <w:b/>
          <w:sz w:val="36"/>
          <w:szCs w:val="36"/>
        </w:rPr>
      </w:pPr>
      <w:r>
        <w:rPr>
          <w:rFonts w:hint="eastAsia" w:ascii="仿宋_GB2312" w:hAnsi="仿宋_GB2312" w:eastAsia="仿宋_GB2312" w:cs="仿宋_GB2312"/>
          <w:b/>
          <w:sz w:val="36"/>
          <w:szCs w:val="36"/>
        </w:rPr>
        <w:t>第</w:t>
      </w:r>
      <w:r>
        <w:rPr>
          <w:rFonts w:hint="eastAsia" w:ascii="仿宋_GB2312" w:hAnsi="仿宋_GB2312" w:eastAsia="仿宋_GB2312" w:cs="仿宋_GB2312"/>
          <w:b/>
          <w:sz w:val="36"/>
          <w:szCs w:val="36"/>
          <w:lang w:eastAsia="zh-CN"/>
        </w:rPr>
        <w:t>四</w:t>
      </w:r>
      <w:r>
        <w:rPr>
          <w:rFonts w:hint="eastAsia" w:ascii="仿宋_GB2312" w:hAnsi="仿宋_GB2312" w:eastAsia="仿宋_GB2312" w:cs="仿宋_GB2312"/>
          <w:b/>
          <w:sz w:val="36"/>
          <w:szCs w:val="36"/>
        </w:rPr>
        <w:t>部分  响应文件格式要求</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eastAsia="仿宋_GB2312"/>
          <w:spacing w:val="6"/>
          <w:sz w:val="32"/>
          <w:szCs w:val="32"/>
          <w:shd w:val="clear" w:color="auto" w:fill="auto"/>
        </w:rPr>
      </w:pPr>
      <w:r>
        <w:rPr>
          <w:rFonts w:hint="eastAsia" w:ascii="仿宋_GB2312" w:eastAsia="仿宋_GB2312"/>
          <w:spacing w:val="6"/>
          <w:sz w:val="32"/>
          <w:szCs w:val="32"/>
          <w:shd w:val="clear" w:color="auto" w:fill="auto"/>
          <w:lang w:val="en-US" w:eastAsia="zh-CN"/>
        </w:rPr>
        <w:t>一、</w:t>
      </w:r>
      <w:r>
        <w:rPr>
          <w:rFonts w:hint="eastAsia" w:ascii="仿宋_GB2312" w:eastAsia="仿宋_GB2312"/>
          <w:spacing w:val="6"/>
          <w:sz w:val="32"/>
          <w:szCs w:val="32"/>
          <w:shd w:val="clear" w:color="auto" w:fill="auto"/>
        </w:rPr>
        <w:t>报价函（附件一）</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eastAsia="仿宋_GB2312"/>
          <w:spacing w:val="6"/>
          <w:sz w:val="32"/>
          <w:szCs w:val="32"/>
          <w:shd w:val="clear" w:color="auto" w:fill="auto"/>
        </w:rPr>
      </w:pPr>
      <w:r>
        <w:rPr>
          <w:rFonts w:hint="eastAsia" w:ascii="仿宋_GB2312" w:eastAsia="仿宋_GB2312"/>
          <w:spacing w:val="6"/>
          <w:sz w:val="32"/>
          <w:szCs w:val="32"/>
          <w:shd w:val="clear" w:color="auto" w:fill="auto"/>
          <w:lang w:val="en-US" w:eastAsia="zh-CN"/>
        </w:rPr>
        <w:t>二、</w:t>
      </w:r>
      <w:r>
        <w:rPr>
          <w:rFonts w:hint="eastAsia" w:ascii="仿宋_GB2312" w:eastAsia="仿宋_GB2312"/>
          <w:spacing w:val="6"/>
          <w:sz w:val="32"/>
          <w:szCs w:val="32"/>
          <w:shd w:val="clear" w:color="auto" w:fill="auto"/>
        </w:rPr>
        <w:t>法定代表人身份证明（附件二）</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eastAsia="仿宋_GB2312"/>
          <w:spacing w:val="6"/>
          <w:sz w:val="32"/>
          <w:szCs w:val="32"/>
          <w:shd w:val="clear" w:color="auto" w:fill="auto"/>
        </w:rPr>
      </w:pPr>
      <w:r>
        <w:rPr>
          <w:rFonts w:hint="eastAsia" w:ascii="仿宋_GB2312" w:eastAsia="仿宋_GB2312"/>
          <w:spacing w:val="6"/>
          <w:sz w:val="32"/>
          <w:szCs w:val="32"/>
          <w:shd w:val="clear" w:color="auto" w:fill="auto"/>
          <w:lang w:val="en-US" w:eastAsia="zh-CN"/>
        </w:rPr>
        <w:t>三、</w:t>
      </w:r>
      <w:r>
        <w:rPr>
          <w:rFonts w:hint="eastAsia" w:ascii="仿宋_GB2312" w:eastAsia="仿宋_GB2312"/>
          <w:spacing w:val="6"/>
          <w:sz w:val="32"/>
          <w:szCs w:val="32"/>
          <w:shd w:val="clear" w:color="auto" w:fill="auto"/>
        </w:rPr>
        <w:t>法定代表人授权委托书（附件三）</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eastAsia="仿宋_GB2312"/>
          <w:spacing w:val="6"/>
          <w:sz w:val="32"/>
          <w:szCs w:val="32"/>
          <w:shd w:val="clear" w:color="auto" w:fill="auto"/>
        </w:rPr>
      </w:pPr>
      <w:r>
        <w:rPr>
          <w:rFonts w:hint="eastAsia" w:ascii="仿宋_GB2312" w:eastAsia="仿宋_GB2312"/>
          <w:spacing w:val="6"/>
          <w:sz w:val="32"/>
          <w:szCs w:val="32"/>
          <w:shd w:val="clear" w:color="auto" w:fill="auto"/>
          <w:lang w:val="en-US" w:eastAsia="zh-CN"/>
        </w:rPr>
        <w:t>四、</w:t>
      </w:r>
      <w:r>
        <w:rPr>
          <w:rFonts w:hint="eastAsia" w:ascii="仿宋_GB2312" w:eastAsia="仿宋_GB2312"/>
          <w:spacing w:val="6"/>
          <w:sz w:val="32"/>
          <w:szCs w:val="32"/>
          <w:shd w:val="clear" w:color="auto" w:fill="auto"/>
        </w:rPr>
        <w:t>供应商的企业法人营业执照复印件、税务登记证复印件</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eastAsia="仿宋_GB2312"/>
          <w:spacing w:val="6"/>
          <w:sz w:val="32"/>
          <w:szCs w:val="32"/>
          <w:shd w:val="clear" w:color="auto" w:fill="auto"/>
          <w:lang w:val="en-US" w:eastAsia="zh-CN"/>
        </w:rPr>
      </w:pPr>
      <w:r>
        <w:rPr>
          <w:rFonts w:hint="eastAsia" w:ascii="仿宋_GB2312" w:eastAsia="仿宋_GB2312"/>
          <w:spacing w:val="6"/>
          <w:sz w:val="32"/>
          <w:szCs w:val="32"/>
          <w:shd w:val="clear" w:color="auto" w:fill="auto"/>
          <w:lang w:val="en-US" w:eastAsia="zh-CN"/>
        </w:rPr>
        <w:t>五、项目总体方案</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eastAsia="仿宋_GB2312"/>
          <w:spacing w:val="6"/>
          <w:sz w:val="32"/>
          <w:szCs w:val="32"/>
          <w:shd w:val="clear" w:color="auto" w:fill="auto"/>
          <w:lang w:val="en-US" w:eastAsia="zh-CN"/>
        </w:rPr>
      </w:pPr>
      <w:r>
        <w:rPr>
          <w:rFonts w:hint="eastAsia" w:ascii="仿宋_GB2312" w:eastAsia="仿宋_GB2312"/>
          <w:spacing w:val="6"/>
          <w:sz w:val="32"/>
          <w:szCs w:val="32"/>
          <w:shd w:val="clear" w:color="auto" w:fill="auto"/>
          <w:lang w:val="en-US" w:eastAsia="zh-CN"/>
        </w:rPr>
        <w:t>六、项目组</w:t>
      </w:r>
      <w:r>
        <w:rPr>
          <w:rFonts w:hint="eastAsia" w:ascii="仿宋_GB2312" w:hAnsi="仿宋_GB2312" w:eastAsia="仿宋_GB2312" w:cs="仿宋_GB2312"/>
          <w:sz w:val="32"/>
          <w:szCs w:val="32"/>
          <w:lang w:val="en-US" w:eastAsia="zh-CN"/>
        </w:rPr>
        <w:t>人员</w:t>
      </w:r>
      <w:r>
        <w:rPr>
          <w:rFonts w:hint="eastAsia" w:ascii="仿宋_GB2312" w:eastAsia="仿宋_GB2312"/>
          <w:spacing w:val="6"/>
          <w:sz w:val="32"/>
          <w:szCs w:val="32"/>
          <w:shd w:val="clear" w:color="auto" w:fill="auto"/>
          <w:lang w:val="en-US" w:eastAsia="zh-CN"/>
        </w:rPr>
        <w:t>配备情况表（附件四）</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eastAsia="仿宋_GB2312"/>
          <w:spacing w:val="6"/>
          <w:sz w:val="32"/>
          <w:szCs w:val="32"/>
          <w:shd w:val="clear" w:color="auto" w:fill="auto"/>
          <w:lang w:val="en-US" w:eastAsia="zh-CN"/>
        </w:rPr>
      </w:pPr>
      <w:r>
        <w:rPr>
          <w:rFonts w:hint="eastAsia" w:ascii="仿宋_GB2312" w:eastAsia="仿宋_GB2312"/>
          <w:spacing w:val="6"/>
          <w:sz w:val="32"/>
          <w:szCs w:val="32"/>
          <w:shd w:val="clear" w:color="auto" w:fill="auto"/>
          <w:lang w:val="en-US" w:eastAsia="zh-CN"/>
        </w:rPr>
        <w:t>七、</w:t>
      </w:r>
      <w:bookmarkStart w:id="2" w:name="_GoBack"/>
      <w:bookmarkEnd w:id="2"/>
      <w:r>
        <w:rPr>
          <w:rFonts w:hint="eastAsia" w:ascii="仿宋_GB2312" w:eastAsia="仿宋_GB2312"/>
          <w:spacing w:val="6"/>
          <w:sz w:val="32"/>
          <w:szCs w:val="32"/>
          <w:shd w:val="clear" w:color="auto" w:fill="auto"/>
          <w:lang w:val="en-US" w:eastAsia="zh-CN"/>
        </w:rPr>
        <w:t>项目组</w:t>
      </w:r>
      <w:r>
        <w:rPr>
          <w:rFonts w:hint="eastAsia" w:ascii="仿宋_GB2312" w:hAnsi="仿宋_GB2312" w:eastAsia="仿宋_GB2312" w:cs="仿宋_GB2312"/>
          <w:sz w:val="32"/>
          <w:szCs w:val="32"/>
          <w:lang w:val="en-US" w:eastAsia="zh-CN"/>
        </w:rPr>
        <w:t>负责人</w:t>
      </w:r>
      <w:r>
        <w:rPr>
          <w:rFonts w:hint="eastAsia" w:ascii="仿宋_GB2312" w:eastAsia="仿宋_GB2312"/>
          <w:spacing w:val="6"/>
          <w:sz w:val="32"/>
          <w:szCs w:val="32"/>
          <w:shd w:val="clear" w:color="auto" w:fill="auto"/>
          <w:lang w:val="en-US" w:eastAsia="zh-CN"/>
        </w:rPr>
        <w:t>简历表（附件五）</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eastAsia="仿宋_GB2312"/>
          <w:spacing w:val="6"/>
          <w:sz w:val="32"/>
          <w:szCs w:val="32"/>
          <w:shd w:val="clear" w:color="auto" w:fill="auto"/>
          <w:lang w:val="en-US" w:eastAsia="zh-CN"/>
        </w:rPr>
      </w:pPr>
      <w:r>
        <w:rPr>
          <w:rFonts w:hint="eastAsia" w:ascii="仿宋_GB2312" w:eastAsia="仿宋_GB2312"/>
          <w:spacing w:val="6"/>
          <w:sz w:val="32"/>
          <w:szCs w:val="32"/>
          <w:shd w:val="clear" w:color="auto" w:fill="auto"/>
          <w:lang w:val="en-US" w:eastAsia="zh-CN"/>
        </w:rPr>
        <w:t>八、2020年</w:t>
      </w:r>
      <w:r>
        <w:rPr>
          <w:rFonts w:hint="eastAsia" w:ascii="仿宋_GB2312" w:hAnsi="仿宋_GB2312" w:eastAsia="仿宋_GB2312" w:cs="仿宋_GB2312"/>
          <w:sz w:val="32"/>
          <w:szCs w:val="32"/>
          <w:lang w:val="en-US" w:eastAsia="zh-CN"/>
        </w:rPr>
        <w:t>至今</w:t>
      </w:r>
      <w:r>
        <w:rPr>
          <w:rFonts w:hint="eastAsia" w:ascii="仿宋_GB2312" w:eastAsia="仿宋_GB2312"/>
          <w:spacing w:val="6"/>
          <w:sz w:val="32"/>
          <w:szCs w:val="32"/>
          <w:shd w:val="clear" w:color="auto" w:fill="auto"/>
          <w:lang w:val="en-US" w:eastAsia="zh-CN"/>
        </w:rPr>
        <w:t>业绩一览表（附件六）</w:t>
      </w:r>
    </w:p>
    <w:p>
      <w:pPr>
        <w:keepNext w:val="0"/>
        <w:keepLines w:val="0"/>
        <w:pageBreakBefore w:val="0"/>
        <w:kinsoku/>
        <w:wordWrap/>
        <w:overflowPunct/>
        <w:topLinePunct w:val="0"/>
        <w:autoSpaceDE/>
        <w:autoSpaceDN/>
        <w:bidi w:val="0"/>
        <w:adjustRightInd w:val="0"/>
        <w:snapToGrid w:val="0"/>
        <w:spacing w:line="560" w:lineRule="exact"/>
        <w:ind w:firstLine="645"/>
        <w:textAlignment w:val="auto"/>
        <w:rPr>
          <w:rFonts w:hint="eastAsia" w:ascii="仿宋_GB2312" w:eastAsia="仿宋_GB2312"/>
          <w:spacing w:val="6"/>
          <w:sz w:val="32"/>
          <w:szCs w:val="32"/>
          <w:shd w:val="clear" w:color="auto" w:fill="auto"/>
          <w:lang w:val="en-US" w:eastAsia="zh-CN"/>
        </w:rPr>
      </w:pPr>
      <w:r>
        <w:rPr>
          <w:rFonts w:hint="eastAsia" w:ascii="仿宋_GB2312" w:eastAsia="仿宋_GB2312"/>
          <w:spacing w:val="6"/>
          <w:sz w:val="32"/>
          <w:szCs w:val="32"/>
          <w:shd w:val="clear" w:color="auto" w:fill="auto"/>
          <w:lang w:val="en-US" w:eastAsia="zh-CN"/>
        </w:rPr>
        <w:t>供应商认为</w:t>
      </w:r>
      <w:r>
        <w:rPr>
          <w:rFonts w:hint="eastAsia" w:ascii="仿宋_GB2312" w:hAnsi="仿宋_GB2312" w:eastAsia="仿宋_GB2312" w:cs="仿宋_GB2312"/>
          <w:sz w:val="32"/>
          <w:szCs w:val="32"/>
          <w:lang w:val="en-US" w:eastAsia="zh-CN"/>
        </w:rPr>
        <w:t>需要</w:t>
      </w:r>
      <w:r>
        <w:rPr>
          <w:rFonts w:hint="eastAsia" w:ascii="仿宋_GB2312" w:eastAsia="仿宋_GB2312"/>
          <w:spacing w:val="6"/>
          <w:sz w:val="32"/>
          <w:szCs w:val="32"/>
          <w:shd w:val="clear" w:color="auto" w:fill="auto"/>
          <w:lang w:val="en-US" w:eastAsia="zh-CN"/>
        </w:rPr>
        <w:t>的其他文件资料（如项目的实施方案、质量保证措施和优惠服务承诺、获得的荣誉等）</w:t>
      </w:r>
    </w:p>
    <w:p>
      <w:pPr>
        <w:widowControl w:val="0"/>
        <w:numPr>
          <w:ilvl w:val="0"/>
          <w:numId w:val="0"/>
        </w:numPr>
        <w:jc w:val="both"/>
        <w:rPr>
          <w:rFonts w:hint="eastAsia" w:ascii="仿宋_GB2312" w:hAnsi="仿宋_GB2312" w:eastAsia="仿宋_GB2312" w:cs="仿宋_GB2312"/>
          <w:sz w:val="32"/>
          <w:szCs w:val="32"/>
          <w:lang w:val="en-US" w:eastAsia="zh-CN"/>
        </w:rPr>
      </w:pPr>
    </w:p>
    <w:p>
      <w:pPr>
        <w:widowControl w:val="0"/>
        <w:numPr>
          <w:ilvl w:val="0"/>
          <w:numId w:val="0"/>
        </w:numPr>
        <w:jc w:val="both"/>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pStyle w:val="9"/>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附件一</w:t>
      </w:r>
    </w:p>
    <w:p>
      <w:pPr>
        <w:snapToGrid w:val="0"/>
        <w:spacing w:line="440" w:lineRule="atLeast"/>
        <w:jc w:val="center"/>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报  价  函</w:t>
      </w:r>
    </w:p>
    <w:p>
      <w:pPr>
        <w:snapToGrid w:val="0"/>
        <w:spacing w:line="440" w:lineRule="atLeast"/>
        <w:rPr>
          <w:rFonts w:hint="eastAsia" w:ascii="仿宋_GB2312" w:hAnsi="仿宋_GB2312" w:eastAsia="仿宋_GB2312" w:cs="仿宋_GB2312"/>
          <w:sz w:val="32"/>
          <w:szCs w:val="32"/>
        </w:rPr>
      </w:pPr>
    </w:p>
    <w:p>
      <w:pPr>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杭州市发展和改革委员会：</w:t>
      </w:r>
    </w:p>
    <w:p>
      <w:pPr>
        <w:snapToGrid w:val="0"/>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我方收到____________________________（采购项目名称）的</w:t>
      </w:r>
      <w:r>
        <w:rPr>
          <w:rFonts w:hint="eastAsia" w:ascii="仿宋_GB2312" w:hAnsi="仿宋_GB2312" w:eastAsia="仿宋_GB2312" w:cs="仿宋_GB2312"/>
          <w:sz w:val="32"/>
          <w:szCs w:val="32"/>
          <w:lang w:val="en-US" w:eastAsia="zh-CN"/>
        </w:rPr>
        <w:t>询价</w:t>
      </w:r>
      <w:r>
        <w:rPr>
          <w:rFonts w:hint="eastAsia" w:ascii="仿宋_GB2312" w:hAnsi="仿宋_GB2312" w:eastAsia="仿宋_GB2312" w:cs="仿宋_GB2312"/>
          <w:sz w:val="32"/>
          <w:szCs w:val="32"/>
        </w:rPr>
        <w:t>通知书，经详细研究，决定参加该项目的采购。</w:t>
      </w:r>
    </w:p>
    <w:p>
      <w:pPr>
        <w:snapToGrid w:val="0"/>
        <w:spacing w:line="360" w:lineRule="auto"/>
        <w:ind w:firstLine="624" w:firstLineChars="19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愿意按照</w:t>
      </w:r>
      <w:r>
        <w:rPr>
          <w:rFonts w:hint="eastAsia" w:ascii="仿宋_GB2312" w:hAnsi="仿宋_GB2312" w:eastAsia="仿宋_GB2312" w:cs="仿宋_GB2312"/>
          <w:sz w:val="32"/>
          <w:szCs w:val="32"/>
          <w:lang w:val="en-US" w:eastAsia="zh-CN"/>
        </w:rPr>
        <w:t>询价</w:t>
      </w:r>
      <w:r>
        <w:rPr>
          <w:rFonts w:hint="eastAsia" w:ascii="仿宋_GB2312" w:hAnsi="仿宋_GB2312" w:eastAsia="仿宋_GB2312" w:cs="仿宋_GB2312"/>
          <w:sz w:val="32"/>
          <w:szCs w:val="32"/>
        </w:rPr>
        <w:t>通知书中的一切要求，提供采购文件所要求的技术服务，总价为人民币大写：</w:t>
      </w:r>
      <w:r>
        <w:rPr>
          <w:rFonts w:hint="eastAsia" w:ascii="仿宋_GB2312" w:hAnsi="仿宋_GB2312" w:eastAsia="仿宋_GB2312" w:cs="仿宋_GB2312"/>
          <w:sz w:val="32"/>
          <w:szCs w:val="32"/>
          <w:u w:val="single"/>
        </w:rPr>
        <w:t>_______________</w:t>
      </w:r>
      <w:r>
        <w:rPr>
          <w:rFonts w:hint="eastAsia" w:ascii="仿宋_GB2312" w:hAnsi="仿宋_GB2312" w:eastAsia="仿宋_GB2312" w:cs="仿宋_GB2312"/>
          <w:sz w:val="32"/>
          <w:szCs w:val="32"/>
        </w:rPr>
        <w:t>，人民币小写RMB：</w:t>
      </w:r>
      <w:r>
        <w:rPr>
          <w:rFonts w:hint="eastAsia" w:ascii="仿宋_GB2312" w:hAnsi="仿宋_GB2312" w:eastAsia="仿宋_GB2312" w:cs="仿宋_GB2312"/>
          <w:sz w:val="32"/>
          <w:szCs w:val="32"/>
          <w:u w:val="single"/>
        </w:rPr>
        <w:t>________________</w:t>
      </w:r>
      <w:r>
        <w:rPr>
          <w:rFonts w:hint="eastAsia" w:ascii="仿宋_GB2312" w:hAnsi="仿宋_GB2312" w:eastAsia="仿宋_GB2312" w:cs="仿宋_GB2312"/>
          <w:sz w:val="32"/>
          <w:szCs w:val="32"/>
        </w:rPr>
        <w:t>，服务期</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p>
    <w:p>
      <w:pPr>
        <w:snapToGrid w:val="0"/>
        <w:spacing w:line="360" w:lineRule="auto"/>
        <w:ind w:firstLine="624" w:firstLineChars="19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我方现提交的响应文件为：响应文件正本壹份，副本叁份。</w:t>
      </w:r>
    </w:p>
    <w:p>
      <w:pPr>
        <w:snapToGrid w:val="0"/>
        <w:spacing w:line="360" w:lineRule="auto"/>
        <w:ind w:firstLine="624" w:firstLineChars="19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如果我方响应文件被接受，我方将履行采购文件中规定的各项要求，按合同约定条款承担我方的责任。</w:t>
      </w:r>
    </w:p>
    <w:p>
      <w:pPr>
        <w:snapToGrid w:val="0"/>
        <w:spacing w:line="360" w:lineRule="auto"/>
        <w:rPr>
          <w:rFonts w:hint="eastAsia" w:ascii="仿宋_GB2312" w:hAnsi="仿宋_GB2312" w:eastAsia="仿宋_GB2312" w:cs="仿宋_GB2312"/>
          <w:sz w:val="32"/>
          <w:szCs w:val="32"/>
        </w:rPr>
      </w:pPr>
    </w:p>
    <w:p>
      <w:pPr>
        <w:pStyle w:val="2"/>
        <w:rPr>
          <w:rFonts w:hint="eastAsia"/>
        </w:rPr>
      </w:pPr>
    </w:p>
    <w:p>
      <w:pPr>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供应商（公章）：</w:t>
      </w:r>
    </w:p>
    <w:p>
      <w:pPr>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地址：  </w:t>
      </w:r>
    </w:p>
    <w:p>
      <w:pPr>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电话：                           传真：</w:t>
      </w:r>
    </w:p>
    <w:p>
      <w:pPr>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邮编：                           联系人：</w:t>
      </w:r>
    </w:p>
    <w:p>
      <w:pPr>
        <w:snapToGrid w:val="0"/>
        <w:spacing w:line="360"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snapToGrid w:val="0"/>
        <w:spacing w:line="360" w:lineRule="auto"/>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pStyle w:val="9"/>
        <w:rPr>
          <w:rFonts w:hint="eastAsia"/>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附件二</w:t>
      </w:r>
    </w:p>
    <w:p>
      <w:pPr>
        <w:snapToGrid w:val="0"/>
        <w:spacing w:line="440" w:lineRule="atLeast"/>
        <w:jc w:val="center"/>
        <w:rPr>
          <w:rFonts w:hint="eastAsia" w:ascii="仿宋_GB2312" w:hAnsi="仿宋_GB2312" w:eastAsia="仿宋_GB2312" w:cs="仿宋_GB2312"/>
          <w:b/>
          <w:sz w:val="32"/>
          <w:szCs w:val="32"/>
        </w:rPr>
      </w:pPr>
    </w:p>
    <w:p>
      <w:pPr>
        <w:snapToGrid w:val="0"/>
        <w:spacing w:line="440" w:lineRule="atLeast"/>
        <w:jc w:val="center"/>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法定代表人身份证明书（格式）</w:t>
      </w:r>
    </w:p>
    <w:p>
      <w:pPr>
        <w:snapToGrid w:val="0"/>
        <w:spacing w:line="440" w:lineRule="atLeast"/>
        <w:rPr>
          <w:rFonts w:hint="eastAsia" w:ascii="仿宋_GB2312" w:hAnsi="仿宋_GB2312" w:eastAsia="仿宋_GB2312" w:cs="仿宋_GB2312"/>
          <w:sz w:val="32"/>
          <w:szCs w:val="32"/>
        </w:rPr>
      </w:pPr>
    </w:p>
    <w:p>
      <w:pPr>
        <w:snapToGrid w:val="0"/>
        <w:spacing w:line="440" w:lineRule="atLeast"/>
        <w:ind w:firstLine="640" w:firstLineChars="200"/>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（法定代表人姓名）在</w:t>
      </w:r>
      <w:r>
        <w:rPr>
          <w:rFonts w:hint="eastAsia" w:ascii="仿宋_GB2312" w:hAnsi="仿宋_GB2312" w:eastAsia="仿宋_GB2312" w:cs="仿宋_GB2312"/>
          <w:sz w:val="32"/>
          <w:szCs w:val="32"/>
          <w:u w:val="single"/>
        </w:rPr>
        <w:t xml:space="preserve">    （供应商名称）</w:t>
      </w:r>
      <w:r>
        <w:rPr>
          <w:rFonts w:hint="eastAsia" w:ascii="仿宋_GB2312" w:hAnsi="仿宋_GB2312" w:eastAsia="仿宋_GB2312" w:cs="仿宋_GB2312"/>
          <w:sz w:val="32"/>
          <w:szCs w:val="32"/>
        </w:rPr>
        <w:t>任</w:t>
      </w:r>
      <w:r>
        <w:rPr>
          <w:rFonts w:hint="eastAsia" w:ascii="仿宋_GB2312" w:hAnsi="仿宋_GB2312" w:eastAsia="仿宋_GB2312" w:cs="仿宋_GB2312"/>
          <w:sz w:val="32"/>
          <w:szCs w:val="32"/>
          <w:u w:val="single"/>
        </w:rPr>
        <w:t>（职务名称）</w:t>
      </w:r>
      <w:r>
        <w:rPr>
          <w:rFonts w:hint="eastAsia" w:ascii="仿宋_GB2312" w:hAnsi="仿宋_GB2312" w:eastAsia="仿宋_GB2312" w:cs="仿宋_GB2312"/>
          <w:sz w:val="32"/>
          <w:szCs w:val="32"/>
        </w:rPr>
        <w:t>职务，是__</w:t>
      </w:r>
      <w:r>
        <w:rPr>
          <w:rFonts w:hint="eastAsia" w:ascii="仿宋_GB2312" w:hAnsi="仿宋_GB2312" w:eastAsia="仿宋_GB2312" w:cs="仿宋_GB2312"/>
          <w:sz w:val="32"/>
          <w:szCs w:val="32"/>
          <w:u w:val="single"/>
        </w:rPr>
        <w:t>（供应商名称）</w:t>
      </w:r>
      <w:r>
        <w:rPr>
          <w:rFonts w:hint="eastAsia" w:ascii="仿宋_GB2312" w:hAnsi="仿宋_GB2312" w:eastAsia="仿宋_GB2312" w:cs="仿宋_GB2312"/>
          <w:sz w:val="32"/>
          <w:szCs w:val="32"/>
        </w:rPr>
        <w:t>的法定代表人。</w:t>
      </w:r>
    </w:p>
    <w:p>
      <w:pPr>
        <w:snapToGrid w:val="0"/>
        <w:spacing w:line="440" w:lineRule="atLeast"/>
        <w:rPr>
          <w:rFonts w:hint="eastAsia" w:ascii="仿宋_GB2312" w:hAnsi="仿宋_GB2312" w:eastAsia="仿宋_GB2312" w:cs="仿宋_GB2312"/>
          <w:sz w:val="32"/>
          <w:szCs w:val="32"/>
        </w:rPr>
      </w:pPr>
    </w:p>
    <w:p>
      <w:pPr>
        <w:snapToGrid w:val="0"/>
        <w:spacing w:line="4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特此证明。</w:t>
      </w:r>
    </w:p>
    <w:p>
      <w:pPr>
        <w:snapToGrid w:val="0"/>
        <w:spacing w:line="440" w:lineRule="atLeast"/>
        <w:rPr>
          <w:rFonts w:hint="eastAsia" w:ascii="仿宋_GB2312" w:hAnsi="仿宋_GB2312" w:eastAsia="仿宋_GB2312" w:cs="仿宋_GB2312"/>
          <w:sz w:val="32"/>
          <w:szCs w:val="32"/>
        </w:rPr>
      </w:pPr>
    </w:p>
    <w:p>
      <w:pPr>
        <w:snapToGrid w:val="0"/>
        <w:spacing w:line="440" w:lineRule="atLeast"/>
        <w:rPr>
          <w:rFonts w:hint="eastAsia" w:ascii="仿宋_GB2312" w:hAnsi="仿宋_GB2312" w:eastAsia="仿宋_GB2312" w:cs="仿宋_GB2312"/>
          <w:sz w:val="32"/>
          <w:szCs w:val="32"/>
        </w:rPr>
      </w:pPr>
    </w:p>
    <w:p>
      <w:pPr>
        <w:snapToGrid w:val="0"/>
        <w:spacing w:line="440" w:lineRule="atLeast"/>
        <w:rPr>
          <w:rFonts w:hint="eastAsia" w:ascii="仿宋_GB2312" w:hAnsi="仿宋_GB2312" w:eastAsia="仿宋_GB2312" w:cs="仿宋_GB2312"/>
          <w:sz w:val="32"/>
          <w:szCs w:val="32"/>
        </w:rPr>
      </w:pPr>
    </w:p>
    <w:p>
      <w:pPr>
        <w:snapToGrid w:val="0"/>
        <w:spacing w:line="440" w:lineRule="atLeast"/>
        <w:rPr>
          <w:rFonts w:hint="eastAsia" w:ascii="仿宋_GB2312" w:hAnsi="仿宋_GB2312" w:eastAsia="仿宋_GB2312" w:cs="仿宋_GB2312"/>
          <w:sz w:val="32"/>
          <w:szCs w:val="32"/>
        </w:rPr>
      </w:pPr>
    </w:p>
    <w:p>
      <w:pPr>
        <w:snapToGrid w:val="0"/>
        <w:spacing w:line="440" w:lineRule="atLeast"/>
        <w:rPr>
          <w:rFonts w:hint="eastAsia" w:ascii="仿宋_GB2312" w:hAnsi="仿宋_GB2312" w:eastAsia="仿宋_GB2312" w:cs="仿宋_GB2312"/>
          <w:sz w:val="32"/>
          <w:szCs w:val="32"/>
        </w:rPr>
      </w:pPr>
    </w:p>
    <w:p>
      <w:pPr>
        <w:pStyle w:val="2"/>
        <w:rPr>
          <w:rFonts w:hint="eastAsia"/>
        </w:rPr>
      </w:pPr>
    </w:p>
    <w:p>
      <w:pPr>
        <w:snapToGrid w:val="0"/>
        <w:spacing w:line="4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（供应商全称）</w:t>
      </w:r>
    </w:p>
    <w:p>
      <w:pPr>
        <w:snapToGrid w:val="0"/>
        <w:spacing w:line="4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snapToGrid w:val="0"/>
        <w:spacing w:line="440" w:lineRule="atLeast"/>
        <w:ind w:left="6400" w:hanging="6400" w:hangingChars="20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（公章）</w:t>
      </w:r>
    </w:p>
    <w:p>
      <w:pPr>
        <w:snapToGrid w:val="0"/>
        <w:spacing w:line="440" w:lineRule="atLeast"/>
        <w:rPr>
          <w:rFonts w:hint="eastAsia" w:ascii="仿宋_GB2312" w:hAnsi="仿宋_GB2312" w:eastAsia="仿宋_GB2312" w:cs="仿宋_GB2312"/>
          <w:sz w:val="32"/>
          <w:szCs w:val="32"/>
        </w:rPr>
      </w:pPr>
    </w:p>
    <w:p>
      <w:pPr>
        <w:snapToGrid w:val="0"/>
        <w:spacing w:line="440" w:lineRule="atLeast"/>
        <w:rPr>
          <w:rFonts w:hint="eastAsia" w:ascii="仿宋_GB2312" w:hAnsi="仿宋_GB2312" w:eastAsia="仿宋_GB2312" w:cs="仿宋_GB2312"/>
          <w:sz w:val="32"/>
          <w:szCs w:val="32"/>
        </w:rPr>
      </w:pPr>
    </w:p>
    <w:p>
      <w:pPr>
        <w:snapToGrid w:val="0"/>
        <w:spacing w:line="4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附：上述法定代表人身份证号码：</w:t>
      </w:r>
    </w:p>
    <w:p>
      <w:pPr>
        <w:snapToGrid w:val="0"/>
        <w:spacing w:line="4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电    话：</w:t>
      </w:r>
    </w:p>
    <w:p>
      <w:pPr>
        <w:snapToGrid w:val="0"/>
        <w:spacing w:line="4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传    真：</w:t>
      </w:r>
    </w:p>
    <w:p>
      <w:pPr>
        <w:snapToGrid w:val="0"/>
        <w:spacing w:line="4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邮政编码：</w:t>
      </w:r>
    </w:p>
    <w:p>
      <w:pPr>
        <w:snapToGrid w:val="0"/>
        <w:spacing w:line="440" w:lineRule="atLeast"/>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bookmarkStart w:id="0" w:name="_Toc12789076"/>
      <w:bookmarkStart w:id="1" w:name="_Toc211913036"/>
      <w:r>
        <w:rPr>
          <w:rFonts w:hint="eastAsia" w:ascii="仿宋_GB2312" w:hAnsi="仿宋_GB2312" w:eastAsia="仿宋_GB2312" w:cs="仿宋_GB2312"/>
          <w:sz w:val="32"/>
          <w:szCs w:val="32"/>
        </w:rPr>
        <w:t>附</w:t>
      </w:r>
      <w:bookmarkEnd w:id="0"/>
      <w:bookmarkEnd w:id="1"/>
      <w:r>
        <w:rPr>
          <w:rFonts w:hint="eastAsia" w:ascii="仿宋_GB2312" w:hAnsi="仿宋_GB2312" w:eastAsia="仿宋_GB2312" w:cs="仿宋_GB2312"/>
          <w:sz w:val="32"/>
          <w:szCs w:val="32"/>
        </w:rPr>
        <w:t>件三</w:t>
      </w:r>
    </w:p>
    <w:p>
      <w:pPr>
        <w:snapToGrid w:val="0"/>
        <w:spacing w:line="440" w:lineRule="atLeast"/>
        <w:jc w:val="center"/>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法定代表人授权委托书（格式）</w:t>
      </w:r>
    </w:p>
    <w:p>
      <w:pPr>
        <w:snapToGrid w:val="0"/>
        <w:spacing w:line="440"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项目名称：_______________</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    期：_______________</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致：杭州市发展和改革委员会</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_____________________（供应商名称）是中华人民共和国合法企业，法定地址______________________________。_________（供应商法定代表人姓名）特授权_________（被授权人姓名及身份证代码）代表我单位全权办理对________项目的</w:t>
      </w:r>
      <w:r>
        <w:rPr>
          <w:rFonts w:hint="eastAsia" w:ascii="仿宋_GB2312" w:hAnsi="仿宋_GB2312" w:eastAsia="仿宋_GB2312" w:cs="仿宋_GB2312"/>
          <w:sz w:val="32"/>
          <w:szCs w:val="32"/>
          <w:lang w:val="en-US" w:eastAsia="zh-CN"/>
        </w:rPr>
        <w:t>询价</w:t>
      </w:r>
      <w:r>
        <w:rPr>
          <w:rFonts w:hint="eastAsia" w:ascii="仿宋_GB2312" w:hAnsi="仿宋_GB2312" w:eastAsia="仿宋_GB2312" w:cs="仿宋_GB2312"/>
          <w:sz w:val="32"/>
          <w:szCs w:val="32"/>
        </w:rPr>
        <w:t>、签约等具体工作，并签署全部有关的文件、协议及合同。我单位对被授权人的签名负全部责任。在撤消授权的书面通知以前，本授权书一直有效。被授权人签署的所有文件（在授权书有效期内签署的）不因授权的撤消而失效。</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我方保证所投服务，完全同意本</w:t>
      </w:r>
      <w:r>
        <w:rPr>
          <w:rFonts w:hint="eastAsia" w:ascii="仿宋_GB2312" w:hAnsi="仿宋_GB2312" w:eastAsia="仿宋_GB2312" w:cs="仿宋_GB2312"/>
          <w:sz w:val="32"/>
          <w:szCs w:val="32"/>
          <w:lang w:val="en-US" w:eastAsia="zh-CN"/>
        </w:rPr>
        <w:t>询价</w:t>
      </w:r>
      <w:r>
        <w:rPr>
          <w:rFonts w:hint="eastAsia" w:ascii="仿宋_GB2312" w:hAnsi="仿宋_GB2312" w:eastAsia="仿宋_GB2312" w:cs="仿宋_GB2312"/>
          <w:sz w:val="32"/>
          <w:szCs w:val="32"/>
        </w:rPr>
        <w:t>通知书中的所有条款，并遵守本</w:t>
      </w:r>
      <w:r>
        <w:rPr>
          <w:rFonts w:hint="eastAsia" w:ascii="仿宋_GB2312" w:hAnsi="仿宋_GB2312" w:eastAsia="仿宋_GB2312" w:cs="仿宋_GB2312"/>
          <w:sz w:val="32"/>
          <w:szCs w:val="32"/>
          <w:lang w:val="en-US" w:eastAsia="zh-CN"/>
        </w:rPr>
        <w:t>询价</w:t>
      </w:r>
      <w:r>
        <w:rPr>
          <w:rFonts w:hint="eastAsia" w:ascii="仿宋_GB2312" w:hAnsi="仿宋_GB2312" w:eastAsia="仿宋_GB2312" w:cs="仿宋_GB2312"/>
          <w:sz w:val="32"/>
          <w:szCs w:val="32"/>
        </w:rPr>
        <w:t>通知书中的所有要求！</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被授权人签名：                    法定代表人签名：</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职  务：                            职  务：</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b/>
          <w:kern w:val="0"/>
          <w:sz w:val="32"/>
          <w:szCs w:val="32"/>
        </w:rPr>
      </w:pPr>
      <w:r>
        <w:rPr>
          <w:rFonts w:hint="eastAsia" w:ascii="仿宋_GB2312" w:hAnsi="仿宋_GB2312" w:eastAsia="仿宋_GB2312" w:cs="仿宋_GB2312"/>
          <w:sz w:val="32"/>
          <w:szCs w:val="32"/>
        </w:rPr>
        <w:t xml:space="preserve">                                     供应商公章：</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日   期：</w:t>
      </w:r>
    </w:p>
    <w:p>
      <w:pPr>
        <w:keepNext w:val="0"/>
        <w:keepLines w:val="0"/>
        <w:pageBreakBefore w:val="0"/>
        <w:kinsoku/>
        <w:wordWrap/>
        <w:overflowPunct/>
        <w:topLinePunct w:val="0"/>
        <w:autoSpaceDE/>
        <w:autoSpaceDN/>
        <w:bidi w:val="0"/>
        <w:adjustRightInd w:val="0"/>
        <w:snapToGrid w:val="0"/>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（附法定代表人及授权代表的身份证复印件，若为二代证需正反面复印）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附件四</w:t>
      </w:r>
    </w:p>
    <w:p>
      <w:pPr>
        <w:ind w:firstLine="419"/>
        <w:jc w:val="center"/>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项目组人员配备情况表</w:t>
      </w:r>
    </w:p>
    <w:tbl>
      <w:tblPr>
        <w:tblStyle w:val="6"/>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65"/>
        <w:gridCol w:w="1098"/>
        <w:gridCol w:w="1131"/>
        <w:gridCol w:w="1359"/>
        <w:gridCol w:w="1359"/>
        <w:gridCol w:w="1585"/>
        <w:gridCol w:w="1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序号</w:t>
            </w: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姓名</w:t>
            </w: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职务</w:t>
            </w: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职称</w:t>
            </w: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w:t>
            </w: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工作年</w:t>
            </w:r>
            <w:r>
              <w:rPr>
                <w:rFonts w:hint="eastAsia" w:ascii="仿宋_GB2312" w:hAnsi="仿宋_GB2312" w:eastAsia="仿宋_GB2312" w:cs="仿宋_GB2312"/>
                <w:kern w:val="0"/>
                <w:sz w:val="32"/>
                <w:szCs w:val="32"/>
                <w:lang w:val="en-US" w:eastAsia="zh-CN"/>
              </w:rPr>
              <w:t>限</w:t>
            </w: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643"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06"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62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874"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750" w:type="pct"/>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bl>
    <w:p>
      <w:pPr>
        <w:spacing w:line="360" w:lineRule="auto"/>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注：本表后必须附</w:t>
      </w:r>
      <w:r>
        <w:rPr>
          <w:rFonts w:hint="eastAsia" w:ascii="仿宋_GB2312" w:hAnsi="仿宋_GB2312" w:eastAsia="仿宋_GB2312" w:cs="仿宋_GB2312"/>
          <w:b/>
          <w:kern w:val="0"/>
          <w:sz w:val="24"/>
          <w:szCs w:val="24"/>
          <w:lang w:eastAsia="zh-CN"/>
        </w:rPr>
        <w:t>相关</w:t>
      </w:r>
      <w:r>
        <w:rPr>
          <w:rFonts w:hint="eastAsia" w:ascii="仿宋_GB2312" w:hAnsi="仿宋_GB2312" w:eastAsia="仿宋_GB2312" w:cs="仿宋_GB2312"/>
          <w:b/>
          <w:kern w:val="0"/>
          <w:sz w:val="24"/>
          <w:szCs w:val="24"/>
        </w:rPr>
        <w:t>证明</w:t>
      </w:r>
      <w:r>
        <w:rPr>
          <w:rFonts w:hint="eastAsia" w:ascii="仿宋_GB2312" w:hAnsi="仿宋_GB2312" w:eastAsia="仿宋_GB2312" w:cs="仿宋_GB2312"/>
          <w:b/>
          <w:kern w:val="0"/>
          <w:sz w:val="24"/>
          <w:szCs w:val="24"/>
          <w:lang w:eastAsia="zh-CN"/>
        </w:rPr>
        <w:t>材料</w:t>
      </w:r>
      <w:r>
        <w:rPr>
          <w:rFonts w:hint="eastAsia" w:ascii="仿宋_GB2312" w:hAnsi="仿宋_GB2312" w:eastAsia="仿宋_GB2312" w:cs="仿宋_GB2312"/>
          <w:b/>
          <w:kern w:val="0"/>
          <w:sz w:val="24"/>
          <w:szCs w:val="24"/>
        </w:rPr>
        <w:t>复印件。</w:t>
      </w:r>
    </w:p>
    <w:p>
      <w:pPr>
        <w:jc w:val="center"/>
        <w:rPr>
          <w:rFonts w:hint="eastAsia" w:ascii="仿宋_GB2312" w:hAnsi="仿宋_GB2312" w:eastAsia="仿宋_GB2312" w:cs="仿宋_GB2312"/>
          <w:sz w:val="32"/>
          <w:szCs w:val="32"/>
        </w:rPr>
      </w:pPr>
    </w:p>
    <w:p>
      <w:pPr>
        <w:snapToGrid w:val="0"/>
        <w:spacing w:before="50" w:after="50"/>
        <w:rPr>
          <w:rFonts w:hint="eastAsia" w:ascii="仿宋_GB2312" w:hAnsi="仿宋_GB2312" w:eastAsia="仿宋_GB2312" w:cs="仿宋_GB2312"/>
          <w:spacing w:val="20"/>
          <w:sz w:val="32"/>
          <w:szCs w:val="32"/>
          <w:u w:val="single"/>
        </w:rPr>
      </w:pPr>
      <w:r>
        <w:rPr>
          <w:rFonts w:hint="eastAsia" w:ascii="仿宋_GB2312" w:hAnsi="仿宋_GB2312" w:eastAsia="仿宋_GB2312" w:cs="仿宋_GB2312"/>
          <w:spacing w:val="20"/>
          <w:sz w:val="32"/>
          <w:szCs w:val="32"/>
        </w:rPr>
        <w:t>授权代表签名：</w:t>
      </w:r>
      <w:r>
        <w:rPr>
          <w:rFonts w:hint="eastAsia" w:ascii="仿宋_GB2312" w:hAnsi="仿宋_GB2312" w:eastAsia="仿宋_GB2312" w:cs="仿宋_GB2312"/>
          <w:spacing w:val="20"/>
          <w:sz w:val="32"/>
          <w:szCs w:val="32"/>
          <w:u w:val="single"/>
        </w:rPr>
        <w:t xml:space="preserve">        </w:t>
      </w:r>
    </w:p>
    <w:p>
      <w:pPr>
        <w:rPr>
          <w:rFonts w:hint="eastAsia" w:ascii="仿宋_GB2312" w:hAnsi="仿宋_GB2312" w:eastAsia="仿宋_GB2312" w:cs="仿宋_GB2312"/>
          <w:spacing w:val="20"/>
          <w:sz w:val="32"/>
          <w:szCs w:val="32"/>
          <w:u w:val="single"/>
        </w:rPr>
      </w:pPr>
      <w:r>
        <w:rPr>
          <w:rFonts w:hint="eastAsia" w:ascii="仿宋_GB2312" w:hAnsi="仿宋_GB2312" w:eastAsia="仿宋_GB2312" w:cs="仿宋_GB2312"/>
          <w:spacing w:val="20"/>
          <w:sz w:val="32"/>
          <w:szCs w:val="32"/>
        </w:rPr>
        <w:t>投标人盖章：</w:t>
      </w:r>
      <w:r>
        <w:rPr>
          <w:rFonts w:hint="eastAsia" w:ascii="仿宋_GB2312" w:hAnsi="仿宋_GB2312" w:eastAsia="仿宋_GB2312" w:cs="仿宋_GB2312"/>
          <w:spacing w:val="20"/>
          <w:sz w:val="32"/>
          <w:szCs w:val="32"/>
          <w:u w:val="single"/>
        </w:rPr>
        <w:t xml:space="preserve">            </w:t>
      </w:r>
      <w:r>
        <w:rPr>
          <w:rFonts w:hint="eastAsia" w:ascii="仿宋_GB2312" w:hAnsi="仿宋_GB2312" w:eastAsia="仿宋_GB2312" w:cs="仿宋_GB2312"/>
          <w:spacing w:val="20"/>
          <w:sz w:val="32"/>
          <w:szCs w:val="32"/>
        </w:rPr>
        <w:t xml:space="preserve">        日  期：</w:t>
      </w:r>
      <w:r>
        <w:rPr>
          <w:rFonts w:hint="eastAsia" w:ascii="仿宋_GB2312" w:hAnsi="仿宋_GB2312" w:eastAsia="仿宋_GB2312" w:cs="仿宋_GB2312"/>
          <w:spacing w:val="20"/>
          <w:sz w:val="32"/>
          <w:szCs w:val="32"/>
          <w:u w:val="single"/>
        </w:rPr>
        <w:t xml:space="preserve">        </w:t>
      </w:r>
    </w:p>
    <w:p>
      <w:pPr>
        <w:rPr>
          <w:rFonts w:hint="eastAsia" w:ascii="仿宋_GB2312" w:hAnsi="仿宋_GB2312" w:eastAsia="仿宋_GB2312" w:cs="仿宋_GB2312"/>
          <w:spacing w:val="20"/>
          <w:sz w:val="32"/>
          <w:szCs w:val="32"/>
          <w:u w:val="single"/>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附件五</w:t>
      </w:r>
    </w:p>
    <w:p>
      <w:pPr>
        <w:jc w:val="center"/>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项目组负责人简历表</w:t>
      </w:r>
    </w:p>
    <w:p>
      <w:pPr>
        <w:jc w:val="center"/>
        <w:rPr>
          <w:rFonts w:hint="eastAsia" w:ascii="仿宋_GB2312" w:hAnsi="仿宋_GB2312" w:eastAsia="仿宋_GB2312" w:cs="仿宋_GB2312"/>
          <w:b/>
          <w:bCs/>
          <w:kern w:val="0"/>
          <w:sz w:val="32"/>
          <w:szCs w:val="32"/>
        </w:rPr>
      </w:pPr>
    </w:p>
    <w:tbl>
      <w:tblPr>
        <w:tblStyle w:val="6"/>
        <w:tblW w:w="90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80"/>
        <w:gridCol w:w="1480"/>
        <w:gridCol w:w="1214"/>
        <w:gridCol w:w="1417"/>
        <w:gridCol w:w="1938"/>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姓名</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性别</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年龄</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职务</w:t>
            </w:r>
          </w:p>
        </w:tc>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职称</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学历</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2960"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参加工作时间</w:t>
            </w:r>
          </w:p>
        </w:tc>
        <w:tc>
          <w:tcPr>
            <w:tcW w:w="121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p>
        </w:tc>
        <w:tc>
          <w:tcPr>
            <w:tcW w:w="3355"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从业工作年限</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9010" w:type="dxa"/>
            <w:gridSpan w:val="6"/>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完</w:t>
            </w:r>
            <w:r>
              <w:rPr>
                <w:rFonts w:hint="eastAsia" w:ascii="仿宋_GB2312" w:hAnsi="仿宋_GB2312" w:eastAsia="仿宋_GB2312" w:cs="仿宋_GB2312"/>
                <w:kern w:val="0"/>
                <w:sz w:val="28"/>
                <w:szCs w:val="28"/>
                <w:lang w:eastAsia="zh-CN"/>
              </w:rPr>
              <w:t>成</w:t>
            </w:r>
            <w:r>
              <w:rPr>
                <w:rFonts w:hint="eastAsia" w:ascii="仿宋_GB2312" w:hAnsi="仿宋_GB2312" w:eastAsia="仿宋_GB2312" w:cs="仿宋_GB2312"/>
                <w:kern w:val="0"/>
                <w:sz w:val="28"/>
                <w:szCs w:val="28"/>
              </w:rPr>
              <w:t>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业主单位</w:t>
            </w: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项目名称</w:t>
            </w: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单位规模</w:t>
            </w: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在审或已完</w:t>
            </w: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业主联系电话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2694"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1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9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c>
          <w:tcPr>
            <w:tcW w:w="148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kern w:val="0"/>
                <w:sz w:val="32"/>
                <w:szCs w:val="32"/>
              </w:rPr>
            </w:pPr>
          </w:p>
        </w:tc>
      </w:tr>
    </w:tbl>
    <w:p>
      <w:pPr>
        <w:numPr>
          <w:ilvl w:val="0"/>
          <w:numId w:val="0"/>
        </w:numPr>
        <w:spacing w:line="360" w:lineRule="auto"/>
        <w:ind w:firstLine="481" w:firstLineChars="200"/>
        <w:rPr>
          <w:rFonts w:hint="eastAsia" w:ascii="仿宋_GB2312" w:hAnsi="仿宋_GB2312" w:eastAsia="仿宋_GB2312" w:cs="仿宋_GB2312"/>
          <w:b/>
          <w:kern w:val="0"/>
          <w:sz w:val="24"/>
          <w:szCs w:val="24"/>
        </w:rPr>
      </w:pPr>
      <w:r>
        <w:rPr>
          <w:rFonts w:hint="eastAsia" w:ascii="仿宋_GB2312" w:hAnsi="仿宋_GB2312" w:eastAsia="仿宋_GB2312" w:cs="仿宋_GB2312"/>
          <w:b/>
          <w:kern w:val="0"/>
          <w:sz w:val="24"/>
          <w:szCs w:val="24"/>
        </w:rPr>
        <w:t>注：提供相关业绩证明资料（案例合同）复印件。</w:t>
      </w:r>
    </w:p>
    <w:p>
      <w:pPr>
        <w:widowControl w:val="0"/>
        <w:numPr>
          <w:ilvl w:val="0"/>
          <w:numId w:val="0"/>
        </w:numPr>
        <w:spacing w:line="360" w:lineRule="auto"/>
        <w:jc w:val="both"/>
        <w:rPr>
          <w:rFonts w:hint="eastAsia" w:ascii="仿宋_GB2312" w:hAnsi="仿宋_GB2312" w:eastAsia="仿宋_GB2312" w:cs="仿宋_GB2312"/>
          <w:b/>
          <w:kern w:val="0"/>
          <w:sz w:val="24"/>
          <w:szCs w:val="24"/>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b/>
          <w:bCs/>
          <w:kern w:val="0"/>
          <w:sz w:val="32"/>
          <w:szCs w:val="32"/>
        </w:rPr>
      </w:pPr>
      <w:r>
        <w:rPr>
          <w:rFonts w:hint="eastAsia" w:ascii="仿宋_GB2312" w:hAnsi="仿宋_GB2312" w:eastAsia="仿宋_GB2312" w:cs="仿宋_GB2312"/>
          <w:sz w:val="32"/>
          <w:szCs w:val="32"/>
        </w:rPr>
        <w:t>附件六</w:t>
      </w:r>
    </w:p>
    <w:p>
      <w:pPr>
        <w:jc w:val="center"/>
        <w:outlineLvl w:val="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20</w:t>
      </w:r>
      <w:r>
        <w:rPr>
          <w:rFonts w:hint="eastAsia" w:ascii="仿宋_GB2312" w:hAnsi="仿宋_GB2312" w:eastAsia="仿宋_GB2312" w:cs="仿宋_GB2312"/>
          <w:b/>
          <w:sz w:val="32"/>
          <w:szCs w:val="32"/>
          <w:lang w:val="en-US" w:eastAsia="zh-CN"/>
        </w:rPr>
        <w:t>20</w:t>
      </w:r>
      <w:r>
        <w:rPr>
          <w:rFonts w:hint="eastAsia" w:ascii="仿宋_GB2312" w:hAnsi="仿宋_GB2312" w:eastAsia="仿宋_GB2312" w:cs="仿宋_GB2312"/>
          <w:b/>
          <w:sz w:val="32"/>
          <w:szCs w:val="32"/>
        </w:rPr>
        <w:t>年至今业绩一览表</w:t>
      </w:r>
    </w:p>
    <w:tbl>
      <w:tblPr>
        <w:tblStyle w:val="6"/>
        <w:tblW w:w="9149"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80"/>
        <w:gridCol w:w="2160"/>
        <w:gridCol w:w="2271"/>
        <w:gridCol w:w="27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单位名称</w:t>
            </w: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项目名称</w:t>
            </w: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业主联系电话</w:t>
            </w: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服务内容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160"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2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c>
          <w:tcPr>
            <w:tcW w:w="2738"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kern w:val="0"/>
                <w:sz w:val="32"/>
                <w:szCs w:val="32"/>
              </w:rPr>
            </w:pPr>
          </w:p>
        </w:tc>
      </w:tr>
    </w:tbl>
    <w:p>
      <w:pPr>
        <w:rPr>
          <w:rFonts w:hint="eastAsia" w:ascii="仿宋_GB2312" w:hAnsi="仿宋_GB2312" w:eastAsia="仿宋_GB2312" w:cs="仿宋_GB2312"/>
          <w:sz w:val="32"/>
          <w:szCs w:val="32"/>
        </w:rPr>
      </w:pPr>
      <w:r>
        <w:rPr>
          <w:rFonts w:hint="eastAsia" w:ascii="仿宋_GB2312" w:hAnsi="仿宋_GB2312" w:eastAsia="仿宋_GB2312" w:cs="仿宋_GB2312"/>
          <w:b/>
          <w:kern w:val="0"/>
          <w:sz w:val="24"/>
          <w:szCs w:val="24"/>
        </w:rPr>
        <w:t>注：提供相关业绩证明资料（案例合同）复印件</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0065013"/>
    <w:multiLevelType w:val="singleLevel"/>
    <w:tmpl w:val="40065013"/>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B0"/>
    <w:rsid w:val="00021822"/>
    <w:rsid w:val="00064E7C"/>
    <w:rsid w:val="000C6D74"/>
    <w:rsid w:val="00107F36"/>
    <w:rsid w:val="001C01FB"/>
    <w:rsid w:val="001D0886"/>
    <w:rsid w:val="001F6423"/>
    <w:rsid w:val="002164B0"/>
    <w:rsid w:val="00217F3F"/>
    <w:rsid w:val="00241D43"/>
    <w:rsid w:val="002679B6"/>
    <w:rsid w:val="002C6539"/>
    <w:rsid w:val="00360C6C"/>
    <w:rsid w:val="003E455A"/>
    <w:rsid w:val="004B136C"/>
    <w:rsid w:val="004E713C"/>
    <w:rsid w:val="005943E8"/>
    <w:rsid w:val="005A4302"/>
    <w:rsid w:val="006178EF"/>
    <w:rsid w:val="006279B3"/>
    <w:rsid w:val="006F020B"/>
    <w:rsid w:val="007522A2"/>
    <w:rsid w:val="0079642B"/>
    <w:rsid w:val="007A164C"/>
    <w:rsid w:val="007C46B1"/>
    <w:rsid w:val="008B444B"/>
    <w:rsid w:val="009618C5"/>
    <w:rsid w:val="009A6C51"/>
    <w:rsid w:val="009E322C"/>
    <w:rsid w:val="00A46298"/>
    <w:rsid w:val="00A8346C"/>
    <w:rsid w:val="00AD313A"/>
    <w:rsid w:val="00B4053C"/>
    <w:rsid w:val="00B51043"/>
    <w:rsid w:val="00B6616F"/>
    <w:rsid w:val="00C4754F"/>
    <w:rsid w:val="00C707DF"/>
    <w:rsid w:val="00C81FE6"/>
    <w:rsid w:val="00D07198"/>
    <w:rsid w:val="00D12842"/>
    <w:rsid w:val="00D14B2F"/>
    <w:rsid w:val="00D3059F"/>
    <w:rsid w:val="00D30F39"/>
    <w:rsid w:val="00DE7FDD"/>
    <w:rsid w:val="00E642DA"/>
    <w:rsid w:val="00E73950"/>
    <w:rsid w:val="00E8295C"/>
    <w:rsid w:val="00EB2A85"/>
    <w:rsid w:val="00F01B2A"/>
    <w:rsid w:val="00F21A35"/>
    <w:rsid w:val="00F40024"/>
    <w:rsid w:val="00F507CD"/>
    <w:rsid w:val="00F97452"/>
    <w:rsid w:val="0F4378AF"/>
    <w:rsid w:val="0F5B408E"/>
    <w:rsid w:val="134759F7"/>
    <w:rsid w:val="15CD4584"/>
    <w:rsid w:val="174A1F16"/>
    <w:rsid w:val="17E31A81"/>
    <w:rsid w:val="1A2B4B32"/>
    <w:rsid w:val="1FFB13EC"/>
    <w:rsid w:val="25CB52DE"/>
    <w:rsid w:val="2B937E61"/>
    <w:rsid w:val="2DA7049B"/>
    <w:rsid w:val="326326B7"/>
    <w:rsid w:val="35422B01"/>
    <w:rsid w:val="369F2964"/>
    <w:rsid w:val="3B655F7D"/>
    <w:rsid w:val="3BFBC926"/>
    <w:rsid w:val="3CF78E12"/>
    <w:rsid w:val="3F7891DD"/>
    <w:rsid w:val="4C107D48"/>
    <w:rsid w:val="54704111"/>
    <w:rsid w:val="54BC7C20"/>
    <w:rsid w:val="61747A99"/>
    <w:rsid w:val="65226AC1"/>
    <w:rsid w:val="6A3C022E"/>
    <w:rsid w:val="6AD275D5"/>
    <w:rsid w:val="6E6F0A2A"/>
    <w:rsid w:val="6EEBABF0"/>
    <w:rsid w:val="6FDB48BA"/>
    <w:rsid w:val="77E6E28C"/>
    <w:rsid w:val="77F6464D"/>
    <w:rsid w:val="7DDB82BC"/>
    <w:rsid w:val="7ECC0543"/>
    <w:rsid w:val="9E739751"/>
    <w:rsid w:val="9FDBC666"/>
    <w:rsid w:val="ADF763E1"/>
    <w:rsid w:val="AFCFC17A"/>
    <w:rsid w:val="BDBA265B"/>
    <w:rsid w:val="DEFAE67E"/>
    <w:rsid w:val="DFE724D7"/>
    <w:rsid w:val="EBAEBDFB"/>
    <w:rsid w:val="EDFECB3F"/>
    <w:rsid w:val="EF3E5A35"/>
    <w:rsid w:val="FFD71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0"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Salutation"/>
    <w:basedOn w:val="1"/>
    <w:next w:val="1"/>
    <w:qFormat/>
    <w:uiPriority w:val="0"/>
    <w:pPr>
      <w:widowControl/>
      <w:textAlignment w:val="baseline"/>
    </w:pPr>
    <w:rPr>
      <w:rFonts w:ascii="Calibri" w:hAnsi="Calibri"/>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Normal]"/>
    <w:qFormat/>
    <w:uiPriority w:val="0"/>
    <w:rPr>
      <w:rFonts w:ascii="宋体" w:hAnsi="宋体" w:eastAsia="宋体" w:cs="Times New Roman"/>
      <w:sz w:val="24"/>
      <w:szCs w:val="22"/>
      <w:lang w:val="zh-CN" w:eastAsia="zh-CN" w:bidi="ar-SA"/>
    </w:rPr>
  </w:style>
  <w:style w:type="paragraph" w:styleId="10">
    <w:name w:val="List Paragraph"/>
    <w:basedOn w:val="1"/>
    <w:qFormat/>
    <w:uiPriority w:val="34"/>
    <w:pPr>
      <w:ind w:firstLine="420" w:firstLineChars="200"/>
    </w:pPr>
  </w:style>
  <w:style w:type="character" w:customStyle="1" w:styleId="11">
    <w:name w:val="页眉 Char"/>
    <w:basedOn w:val="8"/>
    <w:link w:val="5"/>
    <w:qFormat/>
    <w:uiPriority w:val="99"/>
    <w:rPr>
      <w:sz w:val="18"/>
      <w:szCs w:val="18"/>
    </w:rPr>
  </w:style>
  <w:style w:type="character" w:customStyle="1" w:styleId="12">
    <w:name w:val="页脚 Char"/>
    <w:basedOn w:val="8"/>
    <w:link w:val="4"/>
    <w:qFormat/>
    <w:uiPriority w:val="99"/>
    <w:rPr>
      <w:sz w:val="18"/>
      <w:szCs w:val="18"/>
    </w:rPr>
  </w:style>
  <w:style w:type="paragraph" w:customStyle="1" w:styleId="13">
    <w:name w:val="列表段落1"/>
    <w:basedOn w:val="1"/>
    <w:qFormat/>
    <w:uiPriority w:val="99"/>
    <w:pPr>
      <w:ind w:firstLine="420" w:firstLineChars="200"/>
    </w:pPr>
  </w:style>
  <w:style w:type="character" w:customStyle="1" w:styleId="14">
    <w:name w:val="NormalCharacter"/>
    <w:semiHidden/>
    <w:qFormat/>
    <w:uiPriority w:val="0"/>
  </w:style>
  <w:style w:type="paragraph" w:customStyle="1" w:styleId="15">
    <w:name w:val="_Style 1"/>
    <w:basedOn w:val="1"/>
    <w:qFormat/>
    <w:uiPriority w:val="0"/>
    <w:pPr>
      <w:autoSpaceDE w:val="0"/>
      <w:autoSpaceDN w:val="0"/>
      <w:ind w:firstLine="420" w:firstLineChars="200"/>
      <w:textAlignment w:val="baseline"/>
    </w:pPr>
    <w:rPr>
      <w:rFonts w:ascii="Calibri" w:hAnsi="Calibri" w:eastAsia="宋体" w:cs="Times New Roman"/>
      <w:sz w:val="3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hz</Company>
  <Pages>12</Pages>
  <Words>2173</Words>
  <Characters>2408</Characters>
  <Lines>23</Lines>
  <Paragraphs>6</Paragraphs>
  <TotalTime>5</TotalTime>
  <ScaleCrop>false</ScaleCrop>
  <LinksUpToDate>false</LinksUpToDate>
  <CharactersWithSpaces>2950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2016-08-06T22:44:00Z</dcterms:created>
  <dc:creator>匿名用户</dc:creator>
  <cp:lastModifiedBy>user</cp:lastModifiedBy>
  <cp:lastPrinted>2022-11-09T08:08:00Z</cp:lastPrinted>
  <dcterms:modified xsi:type="dcterms:W3CDTF">2023-05-12T11:52:23Z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9F7EEC76C2884AA0B85694FEA0B9D31C</vt:lpwstr>
  </property>
</Properties>
</file>